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21" w:rsidRPr="002A3611" w:rsidRDefault="00DC45F6" w:rsidP="002A3611">
      <w:pPr>
        <w:tabs>
          <w:tab w:val="left" w:pos="7260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color w:val="00000A"/>
          <w:sz w:val="32"/>
          <w:szCs w:val="32"/>
        </w:rPr>
      </w:pPr>
      <w:r w:rsidRPr="00DC45F6">
        <w:rPr>
          <w:rFonts w:ascii="Calibri" w:eastAsia="Calibri" w:hAnsi="Calibri" w:cs="Times New Roman"/>
          <w:noProof/>
          <w:color w:val="00000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4pt;margin-top:0;width:54.6pt;height:1in;z-index:251660288" o:preferrelative="f" filled="t">
            <v:imagedata r:id="rId4" o:title=""/>
            <o:lock v:ext="edit" aspectratio="f"/>
            <w10:wrap type="square" side="right"/>
          </v:shape>
          <o:OLEObject Type="Embed" ProgID="Word.Picture.8" ShapeID="_x0000_s1027" DrawAspect="Content" ObjectID="_1740922063" r:id="rId5"/>
        </w:pict>
      </w:r>
      <w:r w:rsidR="002A3611">
        <w:rPr>
          <w:rFonts w:ascii="Calibri" w:eastAsia="Calibri" w:hAnsi="Calibri" w:cs="Times New Roman"/>
          <w:color w:val="00000A"/>
        </w:rPr>
        <w:br w:type="textWrapping" w:clear="all"/>
      </w:r>
      <w:r w:rsidR="0049500C">
        <w:rPr>
          <w:rFonts w:ascii="Times New Roman" w:eastAsia="Calibri" w:hAnsi="Times New Roman" w:cs="Times New Roman"/>
          <w:i/>
          <w:color w:val="00000A"/>
          <w:sz w:val="32"/>
          <w:szCs w:val="32"/>
        </w:rPr>
        <w:t xml:space="preserve"> </w:t>
      </w:r>
    </w:p>
    <w:p w:rsidR="00036E21" w:rsidRPr="00036E21" w:rsidRDefault="00036E21" w:rsidP="00036E21">
      <w:pPr>
        <w:tabs>
          <w:tab w:val="left" w:pos="72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:rsidR="00036E21" w:rsidRPr="00036E21" w:rsidRDefault="00036E21" w:rsidP="00036E21">
      <w:pPr>
        <w:tabs>
          <w:tab w:val="left" w:pos="72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АДМИНИСТРАЦИЯ</w:t>
      </w:r>
    </w:p>
    <w:p w:rsidR="00036E21" w:rsidRPr="00036E21" w:rsidRDefault="00036E21" w:rsidP="00036E21">
      <w:pPr>
        <w:suppressAutoHyphens/>
        <w:spacing w:after="0" w:line="240" w:lineRule="auto"/>
        <w:jc w:val="center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КЛИНЦОВСКОГО МУНИЦИПАЛЬНОГО ОБРАЗОВАНИЯ ПУГАЧЕВСКОГО МУНИЦИПАЛЬНОГО РАЙОНА</w:t>
      </w:r>
    </w:p>
    <w:p w:rsidR="00036E21" w:rsidRPr="00036E21" w:rsidRDefault="00036E21" w:rsidP="00036E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САРАТОВСКОЙ ОБЛАСТИ</w:t>
      </w:r>
    </w:p>
    <w:p w:rsidR="00036E21" w:rsidRPr="00036E21" w:rsidRDefault="00036E21" w:rsidP="00036E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:rsidR="00036E21" w:rsidRPr="00036E21" w:rsidRDefault="00036E21" w:rsidP="00036E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32"/>
          <w:szCs w:val="32"/>
        </w:rPr>
      </w:pPr>
      <w:proofErr w:type="gramStart"/>
      <w:r w:rsidRPr="00036E21">
        <w:rPr>
          <w:rFonts w:ascii="Times New Roman" w:eastAsia="Calibri" w:hAnsi="Times New Roman" w:cs="Times New Roman"/>
          <w:b/>
          <w:bCs/>
          <w:color w:val="00000A"/>
          <w:sz w:val="32"/>
          <w:szCs w:val="32"/>
        </w:rPr>
        <w:t>П</w:t>
      </w:r>
      <w:proofErr w:type="gramEnd"/>
      <w:r w:rsidRPr="00036E21">
        <w:rPr>
          <w:rFonts w:ascii="Times New Roman" w:eastAsia="Calibri" w:hAnsi="Times New Roman" w:cs="Times New Roman"/>
          <w:b/>
          <w:bCs/>
          <w:color w:val="00000A"/>
          <w:sz w:val="32"/>
          <w:szCs w:val="32"/>
        </w:rPr>
        <w:t xml:space="preserve"> О С Т А Н О В Л Е Н И Е</w:t>
      </w:r>
    </w:p>
    <w:p w:rsidR="00036E21" w:rsidRPr="00036E21" w:rsidRDefault="00036E21" w:rsidP="00036E21">
      <w:pPr>
        <w:tabs>
          <w:tab w:val="left" w:pos="7605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ab/>
      </w:r>
    </w:p>
    <w:p w:rsidR="00036E21" w:rsidRPr="00036E21" w:rsidRDefault="00036E21" w:rsidP="00036E21">
      <w:pPr>
        <w:suppressAutoHyphens/>
        <w:spacing w:after="0" w:line="240" w:lineRule="auto"/>
        <w:jc w:val="center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от </w:t>
      </w:r>
      <w:r w:rsidR="0049500C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16</w:t>
      </w:r>
      <w:r w:rsidR="002A361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 </w:t>
      </w:r>
      <w:r w:rsidR="0049500C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марта</w:t>
      </w: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 202</w:t>
      </w:r>
      <w:r w:rsidR="002A361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3</w:t>
      </w: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года № </w:t>
      </w:r>
      <w:r w:rsidR="0049500C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19</w:t>
      </w:r>
    </w:p>
    <w:p w:rsidR="00036E21" w:rsidRPr="00036E21" w:rsidRDefault="00036E21" w:rsidP="00036E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:rsidR="00036E21" w:rsidRPr="00036E21" w:rsidRDefault="00036E21" w:rsidP="00036E21">
      <w:pPr>
        <w:suppressAutoHyphens/>
        <w:spacing w:after="0" w:line="240" w:lineRule="auto"/>
        <w:ind w:right="2549"/>
        <w:rPr>
          <w:rFonts w:ascii="Calibri" w:eastAsia="Calibri" w:hAnsi="Calibri" w:cs="Times New Roman"/>
          <w:color w:val="00000A"/>
        </w:rPr>
      </w:pPr>
      <w:bookmarkStart w:id="0" w:name="__DdeLink__1407_1172553207"/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Об утверждении муниципальной программы </w:t>
      </w:r>
      <w:r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«</w:t>
      </w: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Развитие малого и среднего предпринимательства на территории Клинцовского муниципального образования Пугачевского муниципального района Саратовской области на 202</w:t>
      </w:r>
      <w:r w:rsidR="002A361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3</w:t>
      </w: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год</w:t>
      </w:r>
      <w:r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»</w:t>
      </w:r>
      <w:bookmarkEnd w:id="0"/>
      <w:r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br/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</w:rPr>
      </w:pPr>
      <w:r w:rsidRPr="00036E21">
        <w:rPr>
          <w:rFonts w:ascii="Calibri" w:eastAsia="Calibri" w:hAnsi="Calibri" w:cs="Times New Roman"/>
          <w:b/>
          <w:color w:val="00000A"/>
        </w:rPr>
        <w:tab/>
      </w:r>
      <w:r w:rsidRPr="00036E21">
        <w:rPr>
          <w:rFonts w:ascii="Times New Roman" w:eastAsia="Calibri" w:hAnsi="Times New Roman" w:cs="Times New Roman"/>
          <w:color w:val="00000A"/>
          <w:sz w:val="28"/>
          <w:szCs w:val="28"/>
        </w:rPr>
        <w:t>В целях содействия развитию малого и среднего предпринимательства на территории Клинцовского муниципального образования, 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24.07.2007г. № 209-ФЗ «О развитии малого и среднего предпринимательства в Российской Федерации», руководствуясь Уставом  Клинцовского муниципального образования Пугачевского муниципального района Саратовской области, администрация Клинцовского муниципального образования Пугачевского муниципального района ПОСТАНОВЛЯЕТ: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color w:val="00000A"/>
          <w:sz w:val="28"/>
          <w:szCs w:val="28"/>
        </w:rPr>
        <w:t>1. Утвердить м</w:t>
      </w:r>
      <w:r w:rsidRPr="00036E21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униципальную программу «</w:t>
      </w:r>
      <w:r w:rsidRPr="00036E21">
        <w:rPr>
          <w:rFonts w:ascii="Times New Roman" w:eastAsia="Calibri" w:hAnsi="Times New Roman" w:cs="Times New Roman"/>
          <w:color w:val="00000A"/>
          <w:sz w:val="28"/>
          <w:szCs w:val="28"/>
        </w:rPr>
        <w:t>Развитие малого и среднего предпринимательства на территории Клинцовского муниципального образования Пугачевского муниципального района Саратовской области на 202</w:t>
      </w:r>
      <w:r w:rsidR="002A3611">
        <w:rPr>
          <w:rFonts w:ascii="Times New Roman" w:eastAsia="Calibri" w:hAnsi="Times New Roman" w:cs="Times New Roman"/>
          <w:color w:val="00000A"/>
          <w:sz w:val="28"/>
          <w:szCs w:val="28"/>
        </w:rPr>
        <w:t>3</w:t>
      </w:r>
      <w:r w:rsidRPr="00036E2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год</w:t>
      </w:r>
      <w:r w:rsidRPr="00036E21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 xml:space="preserve">» согласно </w:t>
      </w:r>
      <w:proofErr w:type="spellStart"/>
      <w:r w:rsidRPr="00036E21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приложени</w:t>
      </w:r>
      <w:proofErr w:type="spellEnd"/>
      <w:r w:rsidRPr="00036E21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2. </w:t>
      </w:r>
      <w:r w:rsidR="00351C37">
        <w:rPr>
          <w:rFonts w:ascii="Times New Roman" w:eastAsia="Times New Roman" w:hAnsi="Times New Roman" w:cs="Times New Roman"/>
          <w:color w:val="00000A"/>
          <w:sz w:val="28"/>
        </w:rPr>
        <w:t xml:space="preserve">Настоящее постановление обнародовать в соответствии с установленным порядком и разместить  на официальном сайте администрации Клинцовского муниципального образования </w:t>
      </w:r>
      <w:r w:rsidR="00B47E43">
        <w:rPr>
          <w:rFonts w:ascii="Times New Roman" w:eastAsia="Times New Roman" w:hAnsi="Times New Roman" w:cs="Times New Roman"/>
          <w:color w:val="00000A"/>
          <w:sz w:val="28"/>
        </w:rPr>
        <w:t xml:space="preserve">Пугачевского муниципального района Саратовской области </w:t>
      </w:r>
      <w:r w:rsidR="00351C37">
        <w:rPr>
          <w:rFonts w:ascii="Times New Roman" w:eastAsia="Times New Roman" w:hAnsi="Times New Roman" w:cs="Times New Roman"/>
          <w:color w:val="00000A"/>
          <w:sz w:val="28"/>
        </w:rPr>
        <w:t xml:space="preserve">в информационно-коммуникационной  сети </w:t>
      </w:r>
      <w:r w:rsidR="00B47E43">
        <w:rPr>
          <w:rFonts w:ascii="Times New Roman" w:eastAsia="Times New Roman" w:hAnsi="Times New Roman" w:cs="Times New Roman"/>
          <w:color w:val="00000A"/>
          <w:sz w:val="28"/>
        </w:rPr>
        <w:t>«</w:t>
      </w:r>
      <w:r w:rsidR="00351C37">
        <w:rPr>
          <w:rFonts w:ascii="Times New Roman" w:eastAsia="Times New Roman" w:hAnsi="Times New Roman" w:cs="Times New Roman"/>
          <w:color w:val="00000A"/>
          <w:sz w:val="28"/>
        </w:rPr>
        <w:t>Интернет</w:t>
      </w:r>
      <w:r w:rsidR="00B47E43">
        <w:rPr>
          <w:rFonts w:ascii="Times New Roman" w:eastAsia="Times New Roman" w:hAnsi="Times New Roman" w:cs="Times New Roman"/>
          <w:color w:val="00000A"/>
          <w:sz w:val="28"/>
        </w:rPr>
        <w:t>»</w:t>
      </w:r>
      <w:bookmarkStart w:id="1" w:name="_GoBack"/>
      <w:bookmarkEnd w:id="1"/>
      <w:r w:rsidR="00351C37">
        <w:rPr>
          <w:rFonts w:ascii="Times New Roman" w:eastAsia="Times New Roman" w:hAnsi="Times New Roman" w:cs="Times New Roman"/>
          <w:color w:val="00000A"/>
          <w:sz w:val="28"/>
        </w:rPr>
        <w:t>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 w:rsidRPr="00036E21">
        <w:rPr>
          <w:rFonts w:ascii="Times New Roman" w:eastAsia="Times New Roman" w:hAnsi="Times New Roman" w:cs="Times New Roman"/>
          <w:color w:val="00000A"/>
          <w:sz w:val="28"/>
        </w:rPr>
        <w:t>3. Настоящее постановление вступает в силу со дня его официального опубликования</w:t>
      </w:r>
      <w:r w:rsidR="00351C37">
        <w:rPr>
          <w:rFonts w:ascii="Times New Roman" w:eastAsia="Times New Roman" w:hAnsi="Times New Roman" w:cs="Times New Roman"/>
          <w:color w:val="00000A"/>
          <w:sz w:val="28"/>
        </w:rPr>
        <w:t xml:space="preserve"> (обнародования)</w:t>
      </w:r>
      <w:r w:rsidRPr="00036E21">
        <w:rPr>
          <w:rFonts w:ascii="Times New Roman" w:eastAsia="Times New Roman" w:hAnsi="Times New Roman" w:cs="Times New Roman"/>
          <w:color w:val="00000A"/>
          <w:sz w:val="28"/>
        </w:rPr>
        <w:t xml:space="preserve">. </w:t>
      </w:r>
    </w:p>
    <w:p w:rsidR="00036E21" w:rsidRPr="00036E21" w:rsidRDefault="00036E21" w:rsidP="00036E21">
      <w:pPr>
        <w:suppressAutoHyphens/>
        <w:spacing w:after="0" w:line="240" w:lineRule="auto"/>
        <w:ind w:firstLine="567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Г</w:t>
      </w:r>
      <w:r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лава Клинцовского</w:t>
      </w:r>
      <w:r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ab/>
      </w:r>
      <w:r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ab/>
      </w:r>
      <w:r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ab/>
      </w:r>
      <w:r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ab/>
      </w:r>
      <w:r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ab/>
      </w:r>
      <w:r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ab/>
      </w:r>
    </w:p>
    <w:p w:rsidR="00036E21" w:rsidRPr="00036E21" w:rsidRDefault="002A3611" w:rsidP="00036E21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ab/>
        <w:t>М.</w:t>
      </w:r>
      <w:r w:rsidR="00B13B63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В.Дзюба</w:t>
      </w:r>
    </w:p>
    <w:p w:rsidR="00036E21" w:rsidRPr="00036E21" w:rsidRDefault="00036E21" w:rsidP="00036E21">
      <w:pPr>
        <w:suppressAutoHyphens/>
        <w:spacing w:after="0" w:line="240" w:lineRule="auto"/>
        <w:ind w:firstLine="567"/>
        <w:rPr>
          <w:rFonts w:ascii="Calibri" w:eastAsia="Calibri" w:hAnsi="Calibri" w:cs="Times New Roman"/>
          <w:color w:val="00000A"/>
        </w:rPr>
      </w:pPr>
    </w:p>
    <w:p w:rsidR="00351C37" w:rsidRDefault="00351C37" w:rsidP="00036E21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351C37" w:rsidRDefault="00351C37" w:rsidP="00036E21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spacing w:after="0" w:line="240" w:lineRule="auto"/>
        <w:ind w:firstLine="567"/>
        <w:jc w:val="right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Приложение к постановлению администрации </w:t>
      </w:r>
    </w:p>
    <w:p w:rsidR="00036E21" w:rsidRPr="00036E21" w:rsidRDefault="00036E21" w:rsidP="00036E21">
      <w:pPr>
        <w:suppressAutoHyphens/>
        <w:spacing w:after="0" w:line="240" w:lineRule="auto"/>
        <w:ind w:firstLine="567"/>
        <w:jc w:val="right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Клинцовского </w:t>
      </w:r>
      <w:r w:rsidRPr="00036E21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муниципального образования </w:t>
      </w:r>
    </w:p>
    <w:p w:rsidR="00036E21" w:rsidRPr="00036E21" w:rsidRDefault="00036E21" w:rsidP="00036E21">
      <w:pPr>
        <w:suppressAutoHyphens/>
        <w:spacing w:after="0" w:line="240" w:lineRule="auto"/>
        <w:ind w:firstLine="567"/>
        <w:jc w:val="right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Пугачевского муниципального района </w:t>
      </w:r>
    </w:p>
    <w:p w:rsidR="00036E21" w:rsidRPr="00036E21" w:rsidRDefault="00036E21" w:rsidP="00036E21">
      <w:pPr>
        <w:suppressAutoHyphens/>
        <w:spacing w:after="0" w:line="240" w:lineRule="auto"/>
        <w:ind w:left="5387"/>
        <w:jc w:val="right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Саратовской области</w:t>
      </w:r>
    </w:p>
    <w:p w:rsidR="00036E21" w:rsidRPr="00036E21" w:rsidRDefault="00036E21" w:rsidP="00036E21">
      <w:pPr>
        <w:suppressAutoHyphens/>
        <w:spacing w:after="0" w:line="240" w:lineRule="auto"/>
        <w:ind w:left="5387"/>
        <w:jc w:val="right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от  </w:t>
      </w:r>
      <w:r w:rsidR="0049500C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16 марта</w:t>
      </w:r>
      <w:r w:rsidR="00B13B63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 2023 год</w:t>
      </w:r>
      <w:r w:rsidRPr="00036E21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 № </w:t>
      </w:r>
      <w:r w:rsidR="0049500C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19</w:t>
      </w:r>
    </w:p>
    <w:p w:rsidR="00036E21" w:rsidRPr="00036E21" w:rsidRDefault="00036E21" w:rsidP="00036E21">
      <w:pPr>
        <w:suppressAutoHyphens/>
        <w:spacing w:after="0" w:line="240" w:lineRule="auto"/>
        <w:ind w:left="5387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spacing w:after="0" w:line="240" w:lineRule="auto"/>
        <w:ind w:left="5387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spacing w:after="0" w:line="240" w:lineRule="auto"/>
        <w:ind w:left="5387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spacing w:after="0" w:line="240" w:lineRule="auto"/>
        <w:ind w:left="5387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spacing w:after="0" w:line="240" w:lineRule="auto"/>
        <w:ind w:left="5387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jc w:val="both"/>
        <w:rPr>
          <w:rFonts w:ascii="Calibri" w:eastAsia="Calibri" w:hAnsi="Calibri" w:cs="Times New Roman"/>
          <w:color w:val="00000A"/>
          <w:sz w:val="28"/>
          <w:szCs w:val="28"/>
        </w:rPr>
      </w:pPr>
    </w:p>
    <w:p w:rsidR="00036E21" w:rsidRPr="00036E21" w:rsidRDefault="00036E21" w:rsidP="00036E21">
      <w:pPr>
        <w:suppressAutoHyphens/>
        <w:jc w:val="both"/>
        <w:rPr>
          <w:rFonts w:ascii="Calibri" w:eastAsia="Calibri" w:hAnsi="Calibri" w:cs="Times New Roman"/>
          <w:color w:val="00000A"/>
          <w:sz w:val="28"/>
          <w:szCs w:val="28"/>
        </w:rPr>
      </w:pPr>
    </w:p>
    <w:p w:rsidR="00036E21" w:rsidRPr="00036E21" w:rsidRDefault="00036E21" w:rsidP="00036E21">
      <w:pPr>
        <w:shd w:val="clear" w:color="auto" w:fill="FFFFFF"/>
        <w:suppressAutoHyphens/>
        <w:jc w:val="center"/>
        <w:rPr>
          <w:rFonts w:ascii="Times New Roman" w:eastAsia="Calibri" w:hAnsi="Times New Roman" w:cs="Times New Roman"/>
          <w:color w:val="00000A"/>
        </w:rPr>
      </w:pPr>
      <w:r w:rsidRPr="00036E21">
        <w:rPr>
          <w:rFonts w:ascii="Times New Roman" w:eastAsia="Calibri" w:hAnsi="Times New Roman" w:cs="Times New Roman"/>
          <w:b/>
          <w:bCs/>
          <w:color w:val="00000A"/>
          <w:sz w:val="37"/>
          <w:szCs w:val="37"/>
        </w:rPr>
        <w:t>МУНИЦИПАЛЬНАЯ ПРОГРАММА</w:t>
      </w:r>
    </w:p>
    <w:p w:rsidR="00036E21" w:rsidRPr="00036E21" w:rsidRDefault="00036E21" w:rsidP="00036E21">
      <w:pPr>
        <w:shd w:val="clear" w:color="auto" w:fill="FFFFFF"/>
        <w:tabs>
          <w:tab w:val="left" w:pos="3630"/>
          <w:tab w:val="left" w:pos="7230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«</w:t>
      </w: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Развитие малого и среднего предпринимательства </w:t>
      </w:r>
    </w:p>
    <w:p w:rsidR="00036E21" w:rsidRPr="00036E21" w:rsidRDefault="00036E21" w:rsidP="00036E21">
      <w:pPr>
        <w:shd w:val="clear" w:color="auto" w:fill="FFFFFF"/>
        <w:tabs>
          <w:tab w:val="left" w:pos="3630"/>
          <w:tab w:val="left" w:pos="7230"/>
        </w:tabs>
        <w:suppressAutoHyphens/>
        <w:spacing w:after="0" w:line="360" w:lineRule="auto"/>
        <w:jc w:val="center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на территории Клинцовского муниципального образования </w:t>
      </w:r>
    </w:p>
    <w:p w:rsidR="00036E21" w:rsidRPr="00036E21" w:rsidRDefault="00036E21" w:rsidP="00036E21">
      <w:pPr>
        <w:shd w:val="clear" w:color="auto" w:fill="FFFFFF"/>
        <w:tabs>
          <w:tab w:val="left" w:pos="3630"/>
          <w:tab w:val="left" w:pos="7230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Пугачевского муниципального района Саратовской области </w:t>
      </w:r>
    </w:p>
    <w:p w:rsidR="00036E21" w:rsidRPr="00036E21" w:rsidRDefault="00036E21" w:rsidP="00036E21">
      <w:pPr>
        <w:shd w:val="clear" w:color="auto" w:fill="FFFFFF"/>
        <w:tabs>
          <w:tab w:val="left" w:pos="3630"/>
          <w:tab w:val="left" w:pos="7230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на 202</w:t>
      </w:r>
      <w:r w:rsidR="00B13B6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3</w:t>
      </w: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год</w:t>
      </w:r>
    </w:p>
    <w:p w:rsidR="00036E21" w:rsidRPr="00036E21" w:rsidRDefault="00036E21" w:rsidP="00036E21">
      <w:pPr>
        <w:suppressAutoHyphens/>
        <w:spacing w:after="0"/>
        <w:rPr>
          <w:rFonts w:ascii="Calibri" w:eastAsia="Calibri" w:hAnsi="Calibri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rPr>
          <w:rFonts w:ascii="Calibri" w:eastAsia="Calibri" w:hAnsi="Calibri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rPr>
          <w:rFonts w:ascii="Calibri" w:eastAsia="Calibri" w:hAnsi="Calibri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rPr>
          <w:rFonts w:ascii="Calibri" w:eastAsia="Calibri" w:hAnsi="Calibri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rPr>
          <w:rFonts w:ascii="Calibri" w:eastAsia="Calibri" w:hAnsi="Calibri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rPr>
          <w:rFonts w:ascii="Calibri" w:eastAsia="Calibri" w:hAnsi="Calibri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rPr>
          <w:rFonts w:ascii="Calibri" w:eastAsia="Calibri" w:hAnsi="Calibri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rPr>
          <w:rFonts w:ascii="Calibri" w:eastAsia="Calibri" w:hAnsi="Calibri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rPr>
          <w:rFonts w:ascii="Calibri" w:eastAsia="Calibri" w:hAnsi="Calibri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rPr>
          <w:rFonts w:ascii="Calibri" w:eastAsia="Calibri" w:hAnsi="Calibri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rPr>
          <w:rFonts w:ascii="Calibri" w:eastAsia="Calibri" w:hAnsi="Calibri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rPr>
          <w:rFonts w:ascii="Calibri" w:eastAsia="Calibri" w:hAnsi="Calibri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rPr>
          <w:rFonts w:ascii="Calibri" w:eastAsia="Calibri" w:hAnsi="Calibri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202</w:t>
      </w:r>
      <w:r w:rsidR="00B13B6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3</w:t>
      </w: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г.</w:t>
      </w:r>
    </w:p>
    <w:p w:rsidR="00036E21" w:rsidRPr="00036E21" w:rsidRDefault="00036E21" w:rsidP="00036E21">
      <w:pPr>
        <w:suppressAutoHyphens/>
        <w:spacing w:after="0" w:line="240" w:lineRule="auto"/>
        <w:ind w:firstLine="720"/>
        <w:jc w:val="center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lastRenderedPageBreak/>
        <w:t>Муниципальная Программа</w:t>
      </w:r>
      <w:r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br/>
        <w:t>«</w:t>
      </w: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Развитие малого и среднего предпринимательства на территории Клинцовского муниципального образования </w:t>
      </w:r>
    </w:p>
    <w:p w:rsidR="00036E21" w:rsidRPr="00036E21" w:rsidRDefault="00036E21" w:rsidP="00036E21">
      <w:pPr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Пугачевского муниципального района Саратовской области </w:t>
      </w:r>
    </w:p>
    <w:p w:rsidR="00036E21" w:rsidRPr="00036E21" w:rsidRDefault="00036E21" w:rsidP="00036E21">
      <w:pPr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на 202</w:t>
      </w:r>
      <w:r w:rsidR="00B13B6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3</w:t>
      </w:r>
      <w:r w:rsidRPr="00036E2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год</w:t>
      </w:r>
      <w:r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»</w:t>
      </w:r>
      <w:r w:rsidRPr="00036E2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br/>
      </w:r>
    </w:p>
    <w:p w:rsidR="00036E21" w:rsidRPr="00036E21" w:rsidRDefault="00036E21" w:rsidP="00036E21">
      <w:pPr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Паспорт Муниципальной Программы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</w:p>
    <w:tbl>
      <w:tblPr>
        <w:tblW w:w="10065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3340"/>
        <w:gridCol w:w="6725"/>
      </w:tblGrid>
      <w:tr w:rsidR="00036E21" w:rsidRPr="00036E21" w:rsidTr="00036E21"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B13B63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color w:val="00000A"/>
              </w:rPr>
            </w:pPr>
            <w:r w:rsidRPr="00036E2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- «Развитие малого и среднего предпринимательства на территории Клинцовского муниципального образования Пугачевского муниципального района Саратовской области на 202</w:t>
            </w:r>
            <w:r w:rsidR="00B13B6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</w:t>
            </w:r>
            <w:r w:rsidRPr="00036E2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год» (далее – программа)</w:t>
            </w:r>
          </w:p>
        </w:tc>
      </w:tr>
      <w:tr w:rsidR="00036E21" w:rsidRPr="00036E21" w:rsidTr="00036E21"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>Заказчик программы</w:t>
            </w:r>
          </w:p>
        </w:tc>
        <w:tc>
          <w:tcPr>
            <w:tcW w:w="6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color w:val="00000A"/>
              </w:rPr>
            </w:pPr>
            <w:r w:rsidRPr="00036E2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- Администрация Клинцовского муниципального образования Пугачевского муниципального района Саратовской области </w:t>
            </w:r>
          </w:p>
        </w:tc>
      </w:tr>
      <w:tr w:rsidR="00036E21" w:rsidRPr="00036E21" w:rsidTr="00036E21"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>Разработчики программы</w:t>
            </w:r>
          </w:p>
        </w:tc>
        <w:tc>
          <w:tcPr>
            <w:tcW w:w="6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color w:val="00000A"/>
              </w:rPr>
            </w:pPr>
            <w:r w:rsidRPr="00036E2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- Администрация Клинцовского муниципального образования Пугачевского муниципального района Саратовской области </w:t>
            </w:r>
          </w:p>
        </w:tc>
      </w:tr>
      <w:tr w:rsidR="00036E21" w:rsidRPr="00036E21" w:rsidTr="00036E21"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>Цель программы</w:t>
            </w:r>
          </w:p>
        </w:tc>
        <w:tc>
          <w:tcPr>
            <w:tcW w:w="6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– Оптимизация системы государственной поддержки предпринимательства и обеспечение условий развития малого бизнеса в качестве одного из источников формирования местного бюджета, создания новых рабочих мест, развития территорий и секторов экономики, повышения уровня и качества жизни населения. </w:t>
            </w:r>
          </w:p>
        </w:tc>
      </w:tr>
      <w:tr w:rsidR="00036E21" w:rsidRPr="00036E21" w:rsidTr="00036E21"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>Задачи программы</w:t>
            </w:r>
          </w:p>
        </w:tc>
        <w:tc>
          <w:tcPr>
            <w:tcW w:w="6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совершенствование нормативного правового регулирования предпринимательской деятельности и ее государственной поддержки;</w:t>
            </w:r>
          </w:p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устранение административных барьеров на пути развития предпринимательства;</w:t>
            </w:r>
          </w:p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разработка и внедрение прогрессивных кредитно–финансовых и инвестиционных механизмов;</w:t>
            </w:r>
          </w:p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содействие созданию и поддержка субъектов малого предпринимательства, предоставляющих бытовые услуги;</w:t>
            </w:r>
          </w:p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малого предпринимательства в сфере бытового обслуживания, развитие конкуренции на рынке бытовых услуг;</w:t>
            </w:r>
          </w:p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развитие малого предпринимательства в сфере инноваций и высоких технологий;</w:t>
            </w:r>
          </w:p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продвижение продукции субъектов малого предпринимательства на межрегиональный и международный рынок, поддержка выставочно-ярмарочной деятельности;</w:t>
            </w:r>
          </w:p>
          <w:p w:rsidR="00036E21" w:rsidRPr="00036E21" w:rsidRDefault="00036E21" w:rsidP="00036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развитие взаимодействия субъектов малого предпринимательства, органов государственной власти, органов местного самоуправления и общественности;</w:t>
            </w:r>
          </w:p>
          <w:p w:rsidR="00036E21" w:rsidRPr="00036E21" w:rsidRDefault="00036E21" w:rsidP="00036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A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 обеспечение информационной поддержки субъектов малого и среднего предпринимательства.</w:t>
            </w:r>
          </w:p>
        </w:tc>
      </w:tr>
      <w:tr w:rsidR="00036E21" w:rsidRPr="00036E21" w:rsidTr="00036E21">
        <w:trPr>
          <w:trHeight w:val="616"/>
        </w:trPr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B13B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- 202</w:t>
            </w:r>
            <w:r w:rsidR="00B13B6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</w:t>
            </w:r>
            <w:r w:rsidRPr="00036E2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год</w:t>
            </w:r>
          </w:p>
        </w:tc>
      </w:tr>
      <w:tr w:rsidR="00036E21" w:rsidRPr="00036E21" w:rsidTr="00036E21"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6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color w:val="00000A"/>
              </w:rPr>
            </w:pPr>
            <w:r w:rsidRPr="00036E2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- администрация Клинцовского муниципального образования Пугачевского муниципального района Саратовской области.</w:t>
            </w:r>
          </w:p>
        </w:tc>
      </w:tr>
      <w:tr w:rsidR="00036E21" w:rsidRPr="00036E21" w:rsidTr="00036E21"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 xml:space="preserve">Объёмы и источники финансирования </w:t>
            </w:r>
            <w:r w:rsidRPr="00036E21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И</w:t>
            </w:r>
            <w:r w:rsidRPr="00036E2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сточники финансирования Программы:</w:t>
            </w:r>
          </w:p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- средства местного бюджета –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Pr="00036E2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 тыс. рублей.</w:t>
            </w:r>
          </w:p>
        </w:tc>
      </w:tr>
      <w:tr w:rsidR="00036E21" w:rsidRPr="00036E21" w:rsidTr="00036E21"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E21" w:rsidRPr="00036E21" w:rsidRDefault="00036E21" w:rsidP="00036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Реализация мероприятий программы позволит достичь следующих результатов:</w:t>
            </w:r>
          </w:p>
          <w:p w:rsidR="00036E21" w:rsidRPr="00036E21" w:rsidRDefault="00036E21" w:rsidP="00036E2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Cs w:val="20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 недопущение снижения количества субъектов малого и среднего предпринимательства на территории Клинцовского муниципального образования;</w:t>
            </w:r>
          </w:p>
          <w:p w:rsidR="00036E21" w:rsidRPr="00036E21" w:rsidRDefault="00036E21" w:rsidP="00036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- обеспечение стабилизации доли среднесписочной численности работников организаций, являющихся субъектами малого и среднего предпринимательства, </w:t>
            </w:r>
            <w:r w:rsidRPr="0003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среднесписочной численности работников всех предприятий и организаций</w:t>
            </w: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; </w:t>
            </w:r>
          </w:p>
          <w:p w:rsidR="00036E21" w:rsidRPr="00036E21" w:rsidRDefault="00036E21" w:rsidP="00036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  <w:r w:rsidRPr="0003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объема отгруженных товаров собственного производства, выполненных работ, оказанных услуг организациями малого и среднего предпринимательства до 5 процентов ежегодно с 202</w:t>
            </w:r>
            <w:r w:rsidR="00B13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3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года;</w:t>
            </w:r>
          </w:p>
          <w:p w:rsidR="00036E21" w:rsidRPr="00036E21" w:rsidRDefault="00036E21" w:rsidP="00036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 </w:t>
            </w:r>
            <w:r w:rsidRPr="0003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объема инвестиций в основной капитал организаций малого и среднего предпринимательства до 5 процентов ежегодно с 202</w:t>
            </w:r>
            <w:r w:rsidR="00B13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3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года;</w:t>
            </w:r>
          </w:p>
          <w:p w:rsidR="00036E21" w:rsidRPr="00036E21" w:rsidRDefault="00036E21" w:rsidP="00036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 увеличение с</w:t>
            </w:r>
            <w:r w:rsidRPr="0003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реднемесячной номинальной начисленной заработной платы работников</w:t>
            </w: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организаций, являющихся субъектами малого и среднего предпринимательства, до 10 процентов от существующего уровня текущего года;</w:t>
            </w:r>
          </w:p>
          <w:p w:rsidR="00036E21" w:rsidRPr="00036E21" w:rsidRDefault="00036E21" w:rsidP="00036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 снижение административных барьеров на пути развития деятельности субъектов малого и среднего предпринимательства;</w:t>
            </w:r>
          </w:p>
          <w:p w:rsidR="00036E21" w:rsidRPr="00036E21" w:rsidRDefault="00036E21" w:rsidP="00036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6E2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 стимулирование дополнительного притока финансовых средств в инновационную сферу</w:t>
            </w:r>
          </w:p>
          <w:p w:rsidR="00036E21" w:rsidRPr="00036E21" w:rsidRDefault="00036E21" w:rsidP="00036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036E21" w:rsidRPr="00036E21" w:rsidTr="00036E21">
        <w:tc>
          <w:tcPr>
            <w:tcW w:w="3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 xml:space="preserve">Организация управления реализацией программы и </w:t>
            </w:r>
            <w:proofErr w:type="gramStart"/>
            <w:r w:rsidRPr="00036E21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>контроль за</w:t>
            </w:r>
            <w:proofErr w:type="gramEnd"/>
            <w:r w:rsidRPr="00036E21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 xml:space="preserve"> ходом ее выполнения</w:t>
            </w:r>
          </w:p>
        </w:tc>
        <w:tc>
          <w:tcPr>
            <w:tcW w:w="6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3DA7" w:rsidRPr="007A1898" w:rsidRDefault="00CA3DA7" w:rsidP="00CA3D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</w:rPr>
            </w:pPr>
            <w:r w:rsidRPr="0049500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- Управление реализацией программы возлагается на главу </w:t>
            </w:r>
            <w:r w:rsidRPr="0049500C">
              <w:rPr>
                <w:rFonts w:ascii="Times New Roman" w:hAnsi="Times New Roman" w:cs="Times New Roman"/>
                <w:noProof/>
                <w:sz w:val="24"/>
                <w:szCs w:val="24"/>
              </w:rPr>
              <w:t>Клинцовского</w:t>
            </w:r>
            <w:r w:rsidRPr="0049500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муниципального образования</w:t>
            </w:r>
            <w:r w:rsidRPr="007A1898"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</w:rPr>
              <w:t>.</w:t>
            </w:r>
          </w:p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color w:val="00000A"/>
              </w:rPr>
            </w:pPr>
            <w:r w:rsidRPr="00036E2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Текущий контроль осуществляется комиссией Совета Клинцовского муниципального образования Пугачевского муниципального района, администрацией Клинцовского муниципального образования Пугачевского муниципального района Саратовской области.</w:t>
            </w:r>
          </w:p>
        </w:tc>
      </w:tr>
    </w:tbl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</w:p>
    <w:p w:rsidR="00036E21" w:rsidRPr="00036E21" w:rsidRDefault="00036E21" w:rsidP="00036E21">
      <w:pPr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 Общие положения</w:t>
      </w:r>
    </w:p>
    <w:p w:rsidR="00036E21" w:rsidRPr="00036E21" w:rsidRDefault="00036E21" w:rsidP="00036E21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color w:val="00000A"/>
          <w:szCs w:val="20"/>
          <w:lang w:eastAsia="ru-RU"/>
        </w:rPr>
      </w:pPr>
      <w:proofErr w:type="gramStart"/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Настоящая Программа разработана 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24.07.2007г. №209-ФЗ «О развитии малого и среднего предпринимательства в Российской Федерации», Законом Саратовской области от 01.10.2007г. № 200-ЗСО «О развитии малого и среднего предпринимательства в Саратовской области 2008-2010 годы», руководствуясь Уставом Клинцовского муниципального образования. </w:t>
      </w:r>
      <w:proofErr w:type="gramEnd"/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Cs w:val="20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Программа определяет перечень мероприятий, направленных на достижение целей и реализацию задач в области развития малого и среднего предпринимательства на территории Клинцовского муниципального образования, объемы и источники их финансирования, исполнителей мероприятий Программы, показатели результативности деятельности.</w:t>
      </w:r>
    </w:p>
    <w:p w:rsidR="00036E21" w:rsidRPr="00036E21" w:rsidRDefault="00036E21" w:rsidP="00036E21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color w:val="00000A"/>
          <w:szCs w:val="20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Программа разработана с учетом  основных приоритетов социально-экономического развития Саратовской области, целей и задач, определенных муниципальной целевой программой дополнительных мероприятий, направленных на снижение напряженности на рынке труда, а также с учетом целей и направлений развития Клинцовского муниципального образования.</w:t>
      </w:r>
    </w:p>
    <w:p w:rsidR="00036E21" w:rsidRPr="00036E21" w:rsidRDefault="00036E21" w:rsidP="00036E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2. Содержание проблемы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         Развитие малого предпринимательства является неотъемлемым элементом рыночной системы хозяйствования, соответствующим цели экономических реформ в России - созданию эффективной конкурентной экономики, обеспечивающей высокий уровень и качество жизни населения. 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Факторы, определяющие особую роль малого предпринимательства в условиях рыночной системы хозяйствования: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энергичное развитие сектора малого бизнеса может быть единственным источником реальной реструктуризации общества, обеспечивающей переход всего хозяйства страны на рельсы эффективно работающей в интересах всего населения рыночной экономики;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развитие малого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 и являющегося главной стабилизирующей политической силой гражданского общества;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занятие малым бизнесом является не только источником сре</w:t>
      </w:r>
      <w:proofErr w:type="gramStart"/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дств к с</w:t>
      </w:r>
      <w:proofErr w:type="gramEnd"/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уществованию, но и позволяет наиболее полно раскрыть внутренний потенциал личности;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наличие со стороны сектора малого бизнеса большого потенциала для создания новых рабочих мест способствует снижению уровня безработицы и социальной напряженности в обществе;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массовое развитие малого предпринимательства способствует изменению общественной психологии и жизненных ориентиров основной массы населения.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Основными причинами, препятствующими развитию малого предпринимательства, остаются: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несовершенство и нестабильность нормативного правового регулирования;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административные барьеры;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низкая эффективность реализации антимонопольного законодательства;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недостаточное развитие инфраструктуры поддержки субъектов малого предпринимательства в муниципальном образовании;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недостаточная эффективность функционирования областной системы обучения и консультирования малого бизнеса;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недоступность финансовых ресурсов;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недостаточное информационное обеспечение по широкому спектру предпринимательской деятельности.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Сложившаяся ситуация в этом секторе экономики требует совершенствования государственной политики поддержки и развития малого предпринимательства.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</w:rPr>
      </w:pPr>
      <w:proofErr w:type="gramStart"/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Преодоление существующих препятствий и дальнейшее поступательное развитие малого предпринимательства на территории Клинцовского муниципального образования возможно только на основе целенаправленной работы на местах по созданию благоприятных условий для развития бизнеса путем оказания комплексной и адресной поддержки субъектам малого предпринимательства в различных направлениях - информационном, обучающем, консультационном, научно-техническом, технологическом, финансовом, имущественном, оказания целого спектра деловых услуг, налаживания деловых контактов и кооперации, а также</w:t>
      </w:r>
      <w:proofErr w:type="gramEnd"/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в других аспектах, коллективная потребность в которых может возникнуть у предпринимателей.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Основным инструментом реализации государственной политики по поддержке малого предпринимательства на среднесрочную перспективу является муниципальная программа </w:t>
      </w: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>«Развития малого предпринимательства на территории Клинцовского</w:t>
      </w:r>
      <w:r w:rsidR="00B13B6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муниципального образования Пугачевского муниципального района Саратовской области на 202</w:t>
      </w:r>
      <w:r w:rsidR="00B13B63">
        <w:rPr>
          <w:rFonts w:ascii="Times New Roman" w:eastAsia="Calibri" w:hAnsi="Times New Roman" w:cs="Times New Roman"/>
          <w:color w:val="00000A"/>
          <w:sz w:val="24"/>
          <w:szCs w:val="24"/>
        </w:rPr>
        <w:t>3</w:t>
      </w: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год» (далее - Программа). 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Программа представляет собой комплексный план действий по созданию благоприятной среды для развития малого предпринимательства на территории Клинцовского муниципального образования на основе расширения инфраструктуры поддержки.</w:t>
      </w:r>
    </w:p>
    <w:p w:rsidR="00036E21" w:rsidRPr="00036E21" w:rsidRDefault="00036E21" w:rsidP="00036E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3. Цели и задачи Программы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Целью -</w:t>
      </w: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Программы является оптимизация системы государственной поддержки предпринимательства и обеспечение условий развития малого бизнеса в качестве одного из источников формирования местного бюджета, создания новых рабочих мест, развития территорий и секторов экономики, повышения уровня и качества жизни населения.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Комплекс мероприятий Программы, с одной стороны, базируется на результатах реализации программ поддержки предпринимательства в Саратовской области предшествующих периодов и продолжает реализацию начатых проектов, а с другой, - ставит новые задачи.</w:t>
      </w:r>
    </w:p>
    <w:p w:rsidR="00036E21" w:rsidRPr="00036E21" w:rsidRDefault="00036E21" w:rsidP="00036E2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Задачи </w:t>
      </w: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Программы:</w:t>
      </w:r>
    </w:p>
    <w:p w:rsidR="00036E21" w:rsidRPr="00036E21" w:rsidRDefault="00036E21" w:rsidP="00036E2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совершенствование нормативного правового регулирования предпринимательской деятельности и ее государственной поддержки;</w:t>
      </w:r>
    </w:p>
    <w:p w:rsidR="00036E21" w:rsidRPr="00036E21" w:rsidRDefault="00036E21" w:rsidP="00036E2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устранение административных барьеров на пути развития предпринимательства;</w:t>
      </w:r>
    </w:p>
    <w:p w:rsidR="00036E21" w:rsidRPr="00036E21" w:rsidRDefault="00036E21" w:rsidP="00036E2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разработка и внедрение прогрессивных кредитно-финансовых и инвестиционных механизмов;</w:t>
      </w:r>
    </w:p>
    <w:p w:rsidR="00036E21" w:rsidRPr="00036E21" w:rsidRDefault="00036E21" w:rsidP="00036E2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созданию и поддержка субъектов малого предпринимательства, предоставляющих бытовые услуги;</w:t>
      </w:r>
    </w:p>
    <w:p w:rsidR="00036E21" w:rsidRPr="00036E21" w:rsidRDefault="00036E21" w:rsidP="00036E2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малого предпринимательства в сфере бытового обслуживания, развитие конкуренции на рынке бытовых услуг;</w:t>
      </w:r>
    </w:p>
    <w:p w:rsidR="00036E21" w:rsidRPr="00036E21" w:rsidRDefault="00036E21" w:rsidP="00036E2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развитие малого предпринимательства в сфере инноваций и высоких технологий;</w:t>
      </w:r>
    </w:p>
    <w:p w:rsidR="00036E21" w:rsidRPr="00036E21" w:rsidRDefault="00036E21" w:rsidP="00036E2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продвижение продукции субъектов малого предпринимательства на межрегиональный и международный рынок, поддержка выставочно-ярмарочной деятельности;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развитие взаимодействия субъектов малого предпринимательства, органов государственной власти, органов местного самоуправления и общественности;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обеспечение информационной поддержки субъектов малого и среднего предпринимательства.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Задачи решаются по следующим </w:t>
      </w:r>
      <w:r w:rsidRPr="00036E21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направлениям</w:t>
      </w: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: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1. Формирование благоприятной внешней среды для развития малого предпринимательства.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2. Совершенствование кредитно-финансовой и инвестиционной поддержки субъектов малого предпринимательства.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3. Развитие инфраструктуры поддержки малого предпринимательства.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4. Информационное обеспечение субъектов малого предпринимательства.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5. Развитие малого предпринимательства в сфере бытового обслуживания населения.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Мероприятия </w:t>
      </w:r>
      <w:r w:rsidRPr="00036E21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по первому направлению</w:t>
      </w: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– «Формирование благоприятной внешней среды для развития малого предпринимательства» предусматривают совершенствование нормативного правового регулирования предпринимательской деятельности, устранение излишних административных барьеров на пути развития предпринимательства, формирование положительного имиджа малого предпринимательства в обществе, содействие деятельности общественных организаций.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В рамках </w:t>
      </w:r>
      <w:r w:rsidRPr="00036E21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второго направления</w:t>
      </w: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– «Совершенствование кредитно-финансовой и инвестиционной поддержки субъектов малого предпринимательства» планируется осуществить мероприятия по развитию системы гарантий субъектам малого предпринимательства при получении кредита, организации льготного кредитования субъектов малого предпринимательства в коммерческих банках с компенсацией части </w:t>
      </w: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 xml:space="preserve">процентной ставки из областного бюджета. Передача в арендное пользование свободных площадей и мощностей объектов муниципальной собственности. 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По </w:t>
      </w:r>
      <w:r w:rsidRPr="00036E21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третьему направлению</w:t>
      </w: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– «Развитие инфраструктуры поддержки малого предпринимательства» планируется совершенствование деятельности инфраструктуры поддержки малого предпринимательства, обеспечение информационной и организационной поддержки субъектов малого предпринимательства по их участию в выставках и ярмарках.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По </w:t>
      </w:r>
      <w:r w:rsidRPr="00036E21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четвертому направлению</w:t>
      </w: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– «Информационное обеспечение субъектов малого предпринимательства» предусмотрены мероприятия по совершенствованию системы экономико-статистического учета деятельности субъектов малого предпринимательства: организация и проведение обследований субъектов малого предпринимательства (по видам экономической деятельности) с целью формирования объективной информации о состоянии малого предпринимательства на территории Клинцовского муниципального образования и выработки механизмов более эффективной поддержки. Планируется проведение информационных семинаров, «круглых столов» с предпринимателями, представителями органов государственной власти и органов местного самоуправления по актуальным вопросам поддержки и развития предпринимательства, осуществление информационного обмена опытом по поддержке малого предпринимательства с другими субъектами Российской Федерации. 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По </w:t>
      </w:r>
      <w:r w:rsidRPr="00036E21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пятому направлению</w:t>
      </w: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Программы – «Развитие малого предпринимательства в сфере бытового обслуживания населения» предполагается реализовать следующие мероприятия: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- разработка нормативных правовых актов, обеспечивающих эффективное развитие сферы бытового обслуживания населения; 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информационно-аналитическое обеспечение развития сферы бытового обслуживания населения;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развитие инфраструктуры сферы бытового обслуживания населения.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4. Сроки реализации программы.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Реализация программы - в 202</w:t>
      </w:r>
      <w:r w:rsidR="00B13B63">
        <w:rPr>
          <w:rFonts w:ascii="Times New Roman" w:eastAsia="Calibri" w:hAnsi="Times New Roman" w:cs="Times New Roman"/>
          <w:color w:val="00000A"/>
          <w:sz w:val="24"/>
          <w:szCs w:val="24"/>
        </w:rPr>
        <w:t>3</w:t>
      </w: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год.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5. Ресурсное обеспечение Программы.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И</w:t>
      </w: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сточники финансирования Программы: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- средства местного бюджета –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2</w:t>
      </w: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0 тыс. рублей.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036E21" w:rsidRPr="00036E21" w:rsidRDefault="00036E21" w:rsidP="00036E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6. Механизм реализации Программы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Механизм реализации Программы - это система скоординированных по объему финансирования, срокам и ответственным исполнителям мероприятий, обеспечивающих достижение намеченных результатов.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Структура Программы представлена пятью направлениями развития малого предпринимательства и включает мероприятия по ее реализации, что обеспечивает комплексный подход и координацию работ всех участников Программы. 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Главными приоритетами государственной политики по поддержке предпринимательства на территории Клинцовского муниципального образования на предстоящий период станут: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обеспечение полной и доступной информации о мероприятиях, направленных на развитие малого бизнеса;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- гласность и публичная отчетность об использовании бюджетных средств, выделенных на поддержку малого предпринимательства, о деятельности объектов инфраструктуры поддержки.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Текущий контроль осуществляется комиссией Совета Клинцовского муниципального образования Пугачевского муниципального района и администрацией Клинцовского муниципального образования Пугачевского муниципального района. </w:t>
      </w:r>
    </w:p>
    <w:p w:rsidR="00036E21" w:rsidRPr="00036E21" w:rsidRDefault="00036E21" w:rsidP="00036E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036E21" w:rsidRDefault="00036E21" w:rsidP="00036E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036E21" w:rsidRPr="00036E21" w:rsidRDefault="00036E21" w:rsidP="00036E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7. Оценка эффективности программных мероприятий </w:t>
      </w:r>
    </w:p>
    <w:p w:rsidR="00036E21" w:rsidRPr="00036E21" w:rsidRDefault="00036E21" w:rsidP="00036E21">
      <w:pPr>
        <w:tabs>
          <w:tab w:val="center" w:pos="4153"/>
          <w:tab w:val="right" w:pos="830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ходе реализации Программы предполагается достижение следующих результатов: </w:t>
      </w:r>
    </w:p>
    <w:p w:rsidR="00036E21" w:rsidRPr="00036E21" w:rsidRDefault="00036E21" w:rsidP="00036E21">
      <w:pPr>
        <w:tabs>
          <w:tab w:val="center" w:pos="4153"/>
          <w:tab w:val="right" w:pos="830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увеличение числа рабочих мест за счет расширения производства на действующих и создания новых малых предприятий, обеспечение занятости социально незащищенных слоев населения;</w:t>
      </w:r>
    </w:p>
    <w:p w:rsidR="00036E21" w:rsidRPr="00036E21" w:rsidRDefault="00036E21" w:rsidP="00036E21">
      <w:pPr>
        <w:tabs>
          <w:tab w:val="center" w:pos="4153"/>
          <w:tab w:val="right" w:pos="830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увеличение объема налоговых поступлений в бюджеты всех уровней, создание условий для выхода малого бизнеса из сферы «теневой» экономики;</w:t>
      </w:r>
    </w:p>
    <w:p w:rsidR="00036E21" w:rsidRPr="00036E21" w:rsidRDefault="00036E21" w:rsidP="00036E21">
      <w:pPr>
        <w:tabs>
          <w:tab w:val="center" w:pos="4153"/>
          <w:tab w:val="right" w:pos="830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оказание содействия субъектам малого предпринимательства в предоставлении находящегося в государственной и муниципальной собственности имущества с целью увеличения отдачи от его использования; </w:t>
      </w:r>
    </w:p>
    <w:p w:rsidR="00036E21" w:rsidRPr="00036E21" w:rsidRDefault="00036E21" w:rsidP="00036E21">
      <w:pPr>
        <w:tabs>
          <w:tab w:val="center" w:pos="4153"/>
          <w:tab w:val="right" w:pos="830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формирование правовой среды и механизмов, обеспечивающих защиту имущественных и других прав субъектов малого предпринимательства, устранение административных барьеров;</w:t>
      </w:r>
    </w:p>
    <w:p w:rsidR="00036E21" w:rsidRPr="00036E21" w:rsidRDefault="00036E21" w:rsidP="00036E21">
      <w:pPr>
        <w:tabs>
          <w:tab w:val="center" w:pos="4153"/>
          <w:tab w:val="right" w:pos="830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развитие обучающих, консультационных, финансовых и других объектов инфраструктуры поддержки предпринимательства;</w:t>
      </w:r>
    </w:p>
    <w:p w:rsidR="00036E21" w:rsidRPr="00036E21" w:rsidRDefault="00036E21" w:rsidP="00036E21">
      <w:pPr>
        <w:tabs>
          <w:tab w:val="center" w:pos="4153"/>
          <w:tab w:val="right" w:pos="830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36E2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привлечение дополнительных внебюджетных инвестиций в сектор малого предпринимательства;</w:t>
      </w:r>
    </w:p>
    <w:p w:rsidR="00036E21" w:rsidRPr="00036E21" w:rsidRDefault="00036E21" w:rsidP="00036E21">
      <w:pPr>
        <w:suppressAutoHyphens/>
        <w:spacing w:line="240" w:lineRule="auto"/>
        <w:rPr>
          <w:rFonts w:ascii="Calibri" w:eastAsia="Calibri" w:hAnsi="Calibri" w:cs="Times New Roman"/>
          <w:b/>
          <w:color w:val="00000A"/>
          <w:sz w:val="28"/>
          <w:szCs w:val="28"/>
        </w:rPr>
      </w:pPr>
      <w:r w:rsidRPr="00036E21">
        <w:rPr>
          <w:rFonts w:ascii="Times New Roman" w:eastAsia="Calibri" w:hAnsi="Times New Roman" w:cs="Times New Roman"/>
          <w:color w:val="00000A"/>
          <w:sz w:val="24"/>
          <w:szCs w:val="24"/>
        </w:rPr>
        <w:t>изменение отраслевой структуры малого предпринимательства в сторону увеличения производства товаров и услуг</w:t>
      </w:r>
      <w:r w:rsidRPr="00036E21">
        <w:rPr>
          <w:rFonts w:ascii="Calibri" w:eastAsia="Calibri" w:hAnsi="Calibri" w:cs="Times New Roman"/>
          <w:color w:val="00000A"/>
          <w:sz w:val="24"/>
          <w:szCs w:val="24"/>
        </w:rPr>
        <w:t>.</w:t>
      </w:r>
    </w:p>
    <w:p w:rsidR="00036E21" w:rsidRPr="00036E21" w:rsidRDefault="00036E21" w:rsidP="00036E21">
      <w:pPr>
        <w:suppressAutoHyphens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8. Источники и объемы финансирования программы на 202</w:t>
      </w:r>
      <w:r w:rsidR="00B13B63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3</w:t>
      </w:r>
      <w:r w:rsidRPr="00036E21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год</w:t>
      </w:r>
    </w:p>
    <w:p w:rsidR="00036E21" w:rsidRPr="00036E21" w:rsidRDefault="00036E21" w:rsidP="00036E21">
      <w:pPr>
        <w:suppressAutoHyphens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036E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тыс. руб.</w:t>
      </w:r>
    </w:p>
    <w:tbl>
      <w:tblPr>
        <w:tblW w:w="9215" w:type="dxa"/>
        <w:tblInd w:w="-1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2814"/>
        <w:gridCol w:w="2067"/>
        <w:gridCol w:w="948"/>
        <w:gridCol w:w="3386"/>
      </w:tblGrid>
      <w:tr w:rsidR="00036E21" w:rsidRPr="00036E21" w:rsidTr="00036E21">
        <w:trPr>
          <w:trHeight w:val="276"/>
        </w:trPr>
        <w:tc>
          <w:tcPr>
            <w:tcW w:w="29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36E21" w:rsidRPr="00036E21" w:rsidRDefault="00036E21" w:rsidP="00036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  <w:p w:rsidR="00036E21" w:rsidRPr="00036E21" w:rsidRDefault="00036E21" w:rsidP="00036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мероприятий</w:t>
            </w:r>
          </w:p>
          <w:p w:rsidR="00036E21" w:rsidRPr="00036E21" w:rsidRDefault="00036E21" w:rsidP="00036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3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36E21" w:rsidRPr="00036E21" w:rsidRDefault="00036E21" w:rsidP="00036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9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036E21" w:rsidRPr="00036E21" w:rsidRDefault="00036E21" w:rsidP="00036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036E21" w:rsidRPr="00036E21" w:rsidRDefault="00036E21" w:rsidP="00036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hideMark/>
          </w:tcPr>
          <w:p w:rsidR="00036E21" w:rsidRPr="00036E21" w:rsidRDefault="00036E21" w:rsidP="00036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  <w:r w:rsidRPr="00036E21">
              <w:rPr>
                <w:rFonts w:ascii="Times New Roman" w:eastAsia="Calibri" w:hAnsi="Times New Roman" w:cs="Times New Roman"/>
                <w:b/>
                <w:color w:val="00000A"/>
              </w:rPr>
              <w:t>В том числе погодам</w:t>
            </w:r>
          </w:p>
        </w:tc>
      </w:tr>
      <w:tr w:rsidR="00036E21" w:rsidRPr="00036E21" w:rsidTr="00036E21">
        <w:trPr>
          <w:trHeight w:val="285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36E21" w:rsidRPr="00036E21" w:rsidRDefault="00036E21" w:rsidP="00036E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36E21" w:rsidRPr="00036E21" w:rsidRDefault="00036E21" w:rsidP="00036E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036E21" w:rsidRPr="00036E21" w:rsidRDefault="00036E21" w:rsidP="00036E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036E21" w:rsidRPr="00036E21" w:rsidRDefault="00036E21" w:rsidP="00B13B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36E2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202</w:t>
            </w:r>
            <w:r w:rsidR="00B13B6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036E2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036E21" w:rsidRPr="00036E21" w:rsidTr="00036E21"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36E21" w:rsidRPr="00036E21" w:rsidRDefault="00036E21" w:rsidP="00036E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Формирование благоприятной внешней среды для развития малого предпринимательства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Местный </w:t>
            </w:r>
          </w:p>
          <w:p w:rsidR="00036E21" w:rsidRPr="00036E21" w:rsidRDefault="00036E21" w:rsidP="00036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6E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036E21" w:rsidRPr="00036E21" w:rsidRDefault="00036E21" w:rsidP="00036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36E21" w:rsidRPr="00036E21" w:rsidRDefault="00036E21" w:rsidP="00036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036E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036E21" w:rsidRPr="00036E21" w:rsidRDefault="00036E21" w:rsidP="00036E21">
            <w:pPr>
              <w:tabs>
                <w:tab w:val="left" w:pos="10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036E21" w:rsidRPr="00036E21" w:rsidRDefault="00036E21" w:rsidP="00036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036E21" w:rsidRPr="00036E21" w:rsidRDefault="00036E21" w:rsidP="00036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Pr="00036E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  <w:p w:rsidR="00036E21" w:rsidRPr="00036E21" w:rsidRDefault="00036E21" w:rsidP="00036E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36E21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(приобретение баннеров, стойка с баннером, информационный стенд и прочее…)</w:t>
            </w:r>
          </w:p>
        </w:tc>
      </w:tr>
    </w:tbl>
    <w:p w:rsidR="00036E21" w:rsidRPr="00036E21" w:rsidRDefault="00036E21" w:rsidP="00036E21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D41288" w:rsidRDefault="00D41288"/>
    <w:sectPr w:rsidR="00D41288" w:rsidSect="003F4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36E21"/>
    <w:rsid w:val="00036E21"/>
    <w:rsid w:val="002A3611"/>
    <w:rsid w:val="00351C37"/>
    <w:rsid w:val="003F427D"/>
    <w:rsid w:val="0049500C"/>
    <w:rsid w:val="007C1CC7"/>
    <w:rsid w:val="008C6C2F"/>
    <w:rsid w:val="00B13B63"/>
    <w:rsid w:val="00B47E43"/>
    <w:rsid w:val="00B72CB3"/>
    <w:rsid w:val="00CA3DA7"/>
    <w:rsid w:val="00D41288"/>
    <w:rsid w:val="00DC45F6"/>
    <w:rsid w:val="00F11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2683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2023-02-22T07:54:00Z</cp:lastPrinted>
  <dcterms:created xsi:type="dcterms:W3CDTF">2022-02-02T13:03:00Z</dcterms:created>
  <dcterms:modified xsi:type="dcterms:W3CDTF">2023-03-21T12:41:00Z</dcterms:modified>
</cp:coreProperties>
</file>