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8D6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061FF6">
        <w:rPr>
          <w:b/>
          <w:sz w:val="20"/>
          <w:szCs w:val="20"/>
        </w:rPr>
        <w:t xml:space="preserve">20 </w:t>
      </w:r>
      <w:r w:rsidR="00EC410F">
        <w:rPr>
          <w:b/>
          <w:sz w:val="20"/>
          <w:szCs w:val="20"/>
        </w:rPr>
        <w:t xml:space="preserve">от  </w:t>
      </w:r>
      <w:r w:rsidR="00061FF6">
        <w:rPr>
          <w:b/>
          <w:sz w:val="20"/>
          <w:szCs w:val="20"/>
        </w:rPr>
        <w:t>08.07.2022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061FF6" w:rsidRPr="00061FF6" w:rsidRDefault="00061FF6" w:rsidP="00061FF6">
      <w:pPr>
        <w:jc w:val="center"/>
        <w:rPr>
          <w:b/>
          <w:bCs/>
        </w:rPr>
      </w:pPr>
      <w:r w:rsidRPr="00061FF6">
        <w:rPr>
          <w:b/>
          <w:bCs/>
        </w:rPr>
        <w:t xml:space="preserve">АДМИНИСТРАЦИЯ </w:t>
      </w:r>
    </w:p>
    <w:p w:rsidR="00061FF6" w:rsidRPr="00061FF6" w:rsidRDefault="00061FF6" w:rsidP="00061FF6">
      <w:pPr>
        <w:spacing w:before="67"/>
        <w:ind w:left="442"/>
        <w:jc w:val="center"/>
        <w:rPr>
          <w:b/>
          <w:bCs/>
        </w:rPr>
      </w:pPr>
      <w:r w:rsidRPr="00061FF6">
        <w:rPr>
          <w:b/>
          <w:bCs/>
        </w:rPr>
        <w:t xml:space="preserve">КЛИНЦОВСКОГО   МУНИЦИПАЛЬНОГО ОБРАЗОВАНИЯ </w:t>
      </w:r>
    </w:p>
    <w:p w:rsidR="00061FF6" w:rsidRPr="00061FF6" w:rsidRDefault="00061FF6" w:rsidP="00061FF6">
      <w:pPr>
        <w:spacing w:before="67"/>
        <w:ind w:left="442"/>
        <w:jc w:val="center"/>
        <w:rPr>
          <w:b/>
          <w:bCs/>
        </w:rPr>
      </w:pPr>
      <w:r w:rsidRPr="00061FF6">
        <w:rPr>
          <w:b/>
          <w:bCs/>
        </w:rPr>
        <w:t xml:space="preserve">ПУГАЧЕВСКОГО МУНИЦИПАЛЬНОГО РАЙОНА </w:t>
      </w:r>
    </w:p>
    <w:p w:rsidR="00061FF6" w:rsidRPr="00061FF6" w:rsidRDefault="00061FF6" w:rsidP="00061FF6">
      <w:pPr>
        <w:spacing w:before="67"/>
        <w:ind w:left="442"/>
        <w:jc w:val="center"/>
        <w:rPr>
          <w:b/>
          <w:bCs/>
        </w:rPr>
      </w:pPr>
      <w:r w:rsidRPr="00061FF6">
        <w:rPr>
          <w:b/>
          <w:bCs/>
        </w:rPr>
        <w:t>САРАТОВСКОЙ ОБЛАСТИ</w:t>
      </w:r>
    </w:p>
    <w:p w:rsidR="00061FF6" w:rsidRPr="00061FF6" w:rsidRDefault="00061FF6" w:rsidP="00061FF6">
      <w:pPr>
        <w:spacing w:line="240" w:lineRule="exact"/>
        <w:ind w:left="3384"/>
      </w:pPr>
    </w:p>
    <w:p w:rsidR="00061FF6" w:rsidRPr="00061FF6" w:rsidRDefault="00061FF6" w:rsidP="00061FF6">
      <w:pPr>
        <w:spacing w:line="100" w:lineRule="atLeast"/>
        <w:jc w:val="center"/>
        <w:rPr>
          <w:b/>
        </w:rPr>
      </w:pPr>
      <w:r w:rsidRPr="00061FF6">
        <w:rPr>
          <w:b/>
        </w:rPr>
        <w:t>ПОСТАНОВЛЕНИЕ</w:t>
      </w:r>
    </w:p>
    <w:p w:rsidR="00061FF6" w:rsidRPr="00061FF6" w:rsidRDefault="00061FF6" w:rsidP="00061FF6">
      <w:pPr>
        <w:spacing w:line="100" w:lineRule="atLeast"/>
        <w:jc w:val="center"/>
      </w:pPr>
      <w:r w:rsidRPr="00061FF6">
        <w:rPr>
          <w:b/>
        </w:rPr>
        <w:t>от 08 июля 2022  года № 34</w:t>
      </w:r>
    </w:p>
    <w:p w:rsidR="00061FF6" w:rsidRPr="00061FF6" w:rsidRDefault="00061FF6" w:rsidP="00061FF6">
      <w:pPr>
        <w:jc w:val="both"/>
        <w:rPr>
          <w:b/>
          <w:bCs/>
          <w:color w:val="000000"/>
        </w:rPr>
      </w:pPr>
      <w:r w:rsidRPr="00061FF6">
        <w:rPr>
          <w:b/>
          <w:bCs/>
          <w:color w:val="000000"/>
        </w:rPr>
        <w:t>О создании комиссии по списанию начисленных сумм неустоек</w:t>
      </w:r>
    </w:p>
    <w:p w:rsidR="00061FF6" w:rsidRPr="00061FF6" w:rsidRDefault="00061FF6" w:rsidP="00061FF6">
      <w:pPr>
        <w:jc w:val="both"/>
        <w:rPr>
          <w:b/>
          <w:bCs/>
          <w:color w:val="000000"/>
        </w:rPr>
      </w:pPr>
      <w:r w:rsidRPr="00061FF6">
        <w:rPr>
          <w:b/>
          <w:bCs/>
          <w:color w:val="000000"/>
        </w:rPr>
        <w:t xml:space="preserve">(штрафов, пеней) по контрактам, заключенным для обеспечения нужд </w:t>
      </w:r>
    </w:p>
    <w:p w:rsidR="00061FF6" w:rsidRPr="00061FF6" w:rsidRDefault="00061FF6" w:rsidP="00061FF6">
      <w:pPr>
        <w:jc w:val="both"/>
        <w:rPr>
          <w:rFonts w:eastAsia="Courier New"/>
          <w:b/>
          <w:color w:val="000000"/>
        </w:rPr>
      </w:pPr>
      <w:r w:rsidRPr="00061FF6">
        <w:rPr>
          <w:rFonts w:eastAsia="Courier New"/>
          <w:b/>
          <w:color w:val="000000"/>
        </w:rPr>
        <w:t>Клинцовского муниципального образования Пугачевского</w:t>
      </w:r>
    </w:p>
    <w:p w:rsidR="00061FF6" w:rsidRPr="00061FF6" w:rsidRDefault="00061FF6" w:rsidP="00061FF6">
      <w:pPr>
        <w:widowControl w:val="0"/>
        <w:jc w:val="both"/>
        <w:rPr>
          <w:rFonts w:eastAsia="Courier New"/>
          <w:b/>
          <w:color w:val="000000"/>
        </w:rPr>
      </w:pPr>
      <w:r w:rsidRPr="00061FF6">
        <w:rPr>
          <w:rFonts w:eastAsia="Courier New"/>
          <w:b/>
          <w:color w:val="000000"/>
        </w:rPr>
        <w:t>муниципального района Саратовской области</w:t>
      </w:r>
    </w:p>
    <w:p w:rsidR="00061FF6" w:rsidRPr="00061FF6" w:rsidRDefault="00061FF6" w:rsidP="00061FF6">
      <w:pPr>
        <w:widowControl w:val="0"/>
        <w:jc w:val="both"/>
        <w:rPr>
          <w:rFonts w:eastAsia="Courier New"/>
          <w:color w:val="000000"/>
        </w:rPr>
      </w:pPr>
      <w:proofErr w:type="gramStart"/>
      <w:r w:rsidRPr="00061FF6">
        <w:rPr>
          <w:color w:val="000000"/>
        </w:rPr>
        <w:t xml:space="preserve">В соответствии </w:t>
      </w:r>
      <w:proofErr w:type="spellStart"/>
      <w:r w:rsidRPr="00061FF6">
        <w:rPr>
          <w:color w:val="000000"/>
        </w:rPr>
        <w:t>с</w:t>
      </w:r>
      <w:hyperlink r:id="rId7" w:history="1">
        <w:r w:rsidRPr="00061FF6">
          <w:rPr>
            <w:rFonts w:eastAsia="Courier New"/>
            <w:color w:val="000000"/>
            <w:spacing w:val="2"/>
            <w:shd w:val="clear" w:color="auto" w:fill="FFFFFF"/>
          </w:rPr>
          <w:t>Федеральным</w:t>
        </w:r>
        <w:proofErr w:type="spellEnd"/>
        <w:r w:rsidRPr="00061FF6">
          <w:rPr>
            <w:rFonts w:eastAsia="Courier New"/>
            <w:color w:val="000000"/>
            <w:spacing w:val="2"/>
            <w:shd w:val="clear" w:color="auto" w:fill="FFFFFF"/>
          </w:rPr>
          <w:t xml:space="preserve">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61FF6">
        <w:rPr>
          <w:rFonts w:eastAsia="Courier New"/>
          <w:color w:val="000000"/>
          <w:spacing w:val="2"/>
          <w:shd w:val="clear" w:color="auto" w:fill="FFFFFF"/>
        </w:rPr>
        <w:t>, Постановления Правительства Российской Федерации от 04.07.2018г. № 783(ред. от 10.03.2022 г. №340)  «Об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</w:t>
      </w:r>
      <w:proofErr w:type="gramEnd"/>
      <w:r w:rsidRPr="00061FF6">
        <w:rPr>
          <w:rFonts w:eastAsia="Courier New"/>
          <w:color w:val="000000"/>
          <w:spacing w:val="2"/>
          <w:shd w:val="clear" w:color="auto" w:fill="FFFFFF"/>
        </w:rPr>
        <w:t xml:space="preserve"> обязательств, предусмотренных контрактом», </w:t>
      </w:r>
      <w:r w:rsidRPr="00061FF6">
        <w:rPr>
          <w:rFonts w:eastAsia="Courier New"/>
          <w:color w:val="000000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 ПОСТАНОВЛЯЕТ:</w:t>
      </w:r>
    </w:p>
    <w:p w:rsidR="00061FF6" w:rsidRPr="00061FF6" w:rsidRDefault="00061FF6" w:rsidP="00061FF6">
      <w:pPr>
        <w:widowControl w:val="0"/>
        <w:numPr>
          <w:ilvl w:val="0"/>
          <w:numId w:val="2"/>
        </w:numPr>
        <w:ind w:left="0" w:firstLine="426"/>
        <w:contextualSpacing/>
        <w:jc w:val="both"/>
        <w:rPr>
          <w:rFonts w:eastAsia="Courier New"/>
          <w:spacing w:val="2"/>
          <w:shd w:val="clear" w:color="auto" w:fill="FFFFFF"/>
        </w:rPr>
      </w:pPr>
      <w:r w:rsidRPr="00061FF6">
        <w:rPr>
          <w:rFonts w:eastAsia="Courier New"/>
          <w:spacing w:val="2"/>
          <w:shd w:val="clear" w:color="auto" w:fill="FFFFFF"/>
        </w:rPr>
        <w:t xml:space="preserve">Создать постоянно действующую комиссию по списанию  начисленных сумм неустоек (штрафов, пеней) по контрактам, заключенным для обеспечения нужд </w:t>
      </w:r>
      <w:r w:rsidRPr="00061FF6">
        <w:rPr>
          <w:rFonts w:eastAsia="Courier New"/>
        </w:rPr>
        <w:t xml:space="preserve">Клинцовского муниципального образования Пугачевского муниципального района Саратовской области </w:t>
      </w:r>
      <w:r w:rsidRPr="00061FF6">
        <w:rPr>
          <w:rFonts w:eastAsia="Courier New"/>
          <w:spacing w:val="2"/>
          <w:shd w:val="clear" w:color="auto" w:fill="FFFFFF"/>
        </w:rPr>
        <w:t>в составе, согласно приложению № 1.</w:t>
      </w:r>
    </w:p>
    <w:p w:rsidR="00061FF6" w:rsidRPr="00061FF6" w:rsidRDefault="00061FF6" w:rsidP="00061FF6">
      <w:pPr>
        <w:widowControl w:val="0"/>
        <w:numPr>
          <w:ilvl w:val="0"/>
          <w:numId w:val="2"/>
        </w:numPr>
        <w:ind w:left="0" w:firstLine="426"/>
        <w:contextualSpacing/>
        <w:jc w:val="both"/>
        <w:rPr>
          <w:rFonts w:eastAsia="Courier New"/>
          <w:spacing w:val="2"/>
          <w:shd w:val="clear" w:color="auto" w:fill="FFFFFF"/>
        </w:rPr>
      </w:pPr>
      <w:r w:rsidRPr="00061FF6">
        <w:rPr>
          <w:rFonts w:eastAsia="Courier New"/>
          <w:spacing w:val="2"/>
          <w:shd w:val="clear" w:color="auto" w:fill="FFFFFF"/>
        </w:rPr>
        <w:t xml:space="preserve">Утвердить положение о комиссии по списанию  начисленных сумм неустоек (штрафов, пеней) по контрактам, заключенным для обеспечения нужд </w:t>
      </w:r>
      <w:r w:rsidRPr="00061FF6">
        <w:rPr>
          <w:rFonts w:eastAsia="Courier New"/>
        </w:rPr>
        <w:t xml:space="preserve">Клинцовского муниципального образования Пугачевского муниципального района Саратовской области, </w:t>
      </w:r>
      <w:r w:rsidRPr="00061FF6">
        <w:rPr>
          <w:rFonts w:eastAsia="Courier New"/>
          <w:spacing w:val="2"/>
          <w:shd w:val="clear" w:color="auto" w:fill="FFFFFF"/>
        </w:rPr>
        <w:t>согласно приложению № 2.</w:t>
      </w:r>
    </w:p>
    <w:p w:rsidR="00061FF6" w:rsidRPr="00061FF6" w:rsidRDefault="00061FF6" w:rsidP="00061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FF6">
        <w:rPr>
          <w:rFonts w:ascii="Times New Roman" w:hAnsi="Times New Roman" w:cs="Times New Roman"/>
          <w:sz w:val="24"/>
          <w:szCs w:val="24"/>
        </w:rPr>
        <w:t xml:space="preserve">3.Обнародовать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        </w:t>
      </w:r>
    </w:p>
    <w:p w:rsidR="00061FF6" w:rsidRPr="00061FF6" w:rsidRDefault="00061FF6" w:rsidP="00061FF6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F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1FF6" w:rsidRPr="00061FF6" w:rsidRDefault="00061FF6" w:rsidP="00061FF6">
      <w:pPr>
        <w:spacing w:line="100" w:lineRule="atLeast"/>
        <w:jc w:val="both"/>
        <w:rPr>
          <w:b/>
        </w:rPr>
      </w:pPr>
    </w:p>
    <w:p w:rsidR="00061FF6" w:rsidRPr="00061FF6" w:rsidRDefault="00061FF6" w:rsidP="00061FF6">
      <w:pPr>
        <w:spacing w:line="100" w:lineRule="atLeast"/>
        <w:jc w:val="both"/>
        <w:rPr>
          <w:b/>
        </w:rPr>
      </w:pPr>
      <w:r w:rsidRPr="00061FF6">
        <w:rPr>
          <w:b/>
        </w:rPr>
        <w:t>Глава Клинцовского</w:t>
      </w:r>
    </w:p>
    <w:p w:rsidR="00061FF6" w:rsidRPr="00061FF6" w:rsidRDefault="00061FF6" w:rsidP="00061FF6">
      <w:pPr>
        <w:spacing w:line="100" w:lineRule="atLeast"/>
        <w:jc w:val="both"/>
      </w:pPr>
      <w:r w:rsidRPr="00061FF6">
        <w:rPr>
          <w:b/>
        </w:rPr>
        <w:t xml:space="preserve">муниципального образования                                            </w:t>
      </w:r>
      <w:proofErr w:type="spellStart"/>
      <w:r w:rsidRPr="00061FF6">
        <w:rPr>
          <w:b/>
        </w:rPr>
        <w:t>В.И.Дюкарев</w:t>
      </w:r>
      <w:proofErr w:type="spellEnd"/>
    </w:p>
    <w:p w:rsidR="00061FF6" w:rsidRPr="00061FF6" w:rsidRDefault="00061FF6" w:rsidP="00061FF6"/>
    <w:p w:rsidR="00061FF6" w:rsidRPr="00061FF6" w:rsidRDefault="00061FF6" w:rsidP="00061FF6">
      <w:pPr>
        <w:ind w:firstLine="5103"/>
      </w:pPr>
      <w:r w:rsidRPr="00061FF6">
        <w:t xml:space="preserve">Приложение № 1 </w:t>
      </w:r>
    </w:p>
    <w:p w:rsidR="00061FF6" w:rsidRPr="00061FF6" w:rsidRDefault="00061FF6" w:rsidP="00061FF6">
      <w:pPr>
        <w:ind w:firstLine="5103"/>
      </w:pPr>
      <w:r w:rsidRPr="00061FF6">
        <w:t>к постановлению</w:t>
      </w:r>
    </w:p>
    <w:p w:rsidR="00061FF6" w:rsidRPr="00061FF6" w:rsidRDefault="00061FF6" w:rsidP="00061FF6">
      <w:pPr>
        <w:ind w:firstLine="5103"/>
      </w:pPr>
      <w:r w:rsidRPr="00061FF6">
        <w:t>администрации Клинцовского</w:t>
      </w:r>
    </w:p>
    <w:p w:rsidR="00061FF6" w:rsidRPr="00061FF6" w:rsidRDefault="00061FF6" w:rsidP="00061FF6">
      <w:pPr>
        <w:ind w:firstLine="5103"/>
      </w:pPr>
      <w:r w:rsidRPr="00061FF6">
        <w:t xml:space="preserve">муниципального района </w:t>
      </w:r>
    </w:p>
    <w:p w:rsidR="00061FF6" w:rsidRPr="00061FF6" w:rsidRDefault="00061FF6" w:rsidP="00061FF6">
      <w:pPr>
        <w:ind w:left="5103"/>
      </w:pPr>
      <w:r w:rsidRPr="00061FF6">
        <w:t>Пугачевского муниципального района Саратовской области</w:t>
      </w:r>
    </w:p>
    <w:p w:rsidR="00061FF6" w:rsidRPr="00061FF6" w:rsidRDefault="00061FF6" w:rsidP="00061FF6">
      <w:pPr>
        <w:ind w:left="4247" w:firstLine="709"/>
        <w:rPr>
          <w:bCs/>
        </w:rPr>
      </w:pPr>
      <w:r w:rsidRPr="00061FF6">
        <w:rPr>
          <w:bCs/>
        </w:rPr>
        <w:t xml:space="preserve">  от  08 июля 2022  года  № 34</w:t>
      </w:r>
    </w:p>
    <w:p w:rsidR="00061FF6" w:rsidRPr="00061FF6" w:rsidRDefault="00061FF6" w:rsidP="00061FF6">
      <w:pPr>
        <w:ind w:left="4247" w:firstLine="709"/>
        <w:rPr>
          <w:bCs/>
        </w:rPr>
      </w:pPr>
    </w:p>
    <w:p w:rsidR="00061FF6" w:rsidRPr="00061FF6" w:rsidRDefault="00061FF6" w:rsidP="00061FF6">
      <w:pPr>
        <w:ind w:left="4247" w:firstLine="709"/>
        <w:rPr>
          <w:bCs/>
        </w:rPr>
      </w:pPr>
    </w:p>
    <w:p w:rsidR="00061FF6" w:rsidRPr="00061FF6" w:rsidRDefault="00061FF6" w:rsidP="00061FF6">
      <w:pPr>
        <w:tabs>
          <w:tab w:val="left" w:pos="1740"/>
        </w:tabs>
        <w:ind w:left="851"/>
        <w:jc w:val="center"/>
        <w:rPr>
          <w:b/>
          <w:spacing w:val="2"/>
          <w:shd w:val="clear" w:color="auto" w:fill="FFFFFF"/>
        </w:rPr>
      </w:pPr>
      <w:r w:rsidRPr="00061FF6">
        <w:rPr>
          <w:b/>
          <w:spacing w:val="2"/>
          <w:shd w:val="clear" w:color="auto" w:fill="FFFFFF"/>
        </w:rPr>
        <w:t>Состав комиссии</w:t>
      </w:r>
    </w:p>
    <w:p w:rsidR="00061FF6" w:rsidRPr="00061FF6" w:rsidRDefault="00061FF6" w:rsidP="00061FF6">
      <w:pPr>
        <w:tabs>
          <w:tab w:val="left" w:pos="1740"/>
        </w:tabs>
        <w:ind w:left="851"/>
        <w:jc w:val="center"/>
        <w:rPr>
          <w:b/>
        </w:rPr>
      </w:pPr>
      <w:r w:rsidRPr="00061FF6">
        <w:rPr>
          <w:b/>
          <w:spacing w:val="2"/>
          <w:shd w:val="clear" w:color="auto" w:fill="FFFFFF"/>
        </w:rPr>
        <w:t xml:space="preserve">по списанию  начисленных сумм неустоек (штрафов, пеней) по контрактам, заключенным для обеспечения нужд </w:t>
      </w:r>
      <w:r w:rsidRPr="00061FF6">
        <w:rPr>
          <w:b/>
        </w:rPr>
        <w:t xml:space="preserve">Клинцовского муниципального образования Пугачевского муниципального района </w:t>
      </w:r>
    </w:p>
    <w:p w:rsidR="00061FF6" w:rsidRPr="00061FF6" w:rsidRDefault="00061FF6" w:rsidP="00061FF6">
      <w:pPr>
        <w:tabs>
          <w:tab w:val="left" w:pos="1740"/>
        </w:tabs>
        <w:ind w:left="851"/>
        <w:jc w:val="center"/>
        <w:rPr>
          <w:b/>
          <w:spacing w:val="2"/>
          <w:shd w:val="clear" w:color="auto" w:fill="FFFFFF"/>
        </w:rPr>
      </w:pPr>
      <w:r w:rsidRPr="00061FF6">
        <w:rPr>
          <w:b/>
        </w:rPr>
        <w:t>Саратовской области</w:t>
      </w:r>
      <w:r w:rsidRPr="00061FF6">
        <w:rPr>
          <w:b/>
          <w:spacing w:val="2"/>
          <w:shd w:val="clear" w:color="auto" w:fill="FFFFFF"/>
        </w:rPr>
        <w:t>.</w:t>
      </w:r>
    </w:p>
    <w:p w:rsidR="00061FF6" w:rsidRPr="00061FF6" w:rsidRDefault="00061FF6" w:rsidP="00061FF6">
      <w:pPr>
        <w:tabs>
          <w:tab w:val="left" w:pos="1740"/>
        </w:tabs>
        <w:ind w:left="851"/>
        <w:jc w:val="center"/>
        <w:rPr>
          <w:b/>
          <w:color w:val="2D2D2D"/>
          <w:spacing w:val="2"/>
          <w:shd w:val="clear" w:color="auto" w:fill="FFFFFF"/>
        </w:rPr>
      </w:pP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71"/>
      </w:tblGrid>
      <w:tr w:rsidR="00061FF6" w:rsidRPr="00061FF6" w:rsidTr="00592FFB">
        <w:trPr>
          <w:trHeight w:val="1326"/>
        </w:trPr>
        <w:tc>
          <w:tcPr>
            <w:tcW w:w="4785" w:type="dxa"/>
          </w:tcPr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>Дюкарев Валерий Иванович</w:t>
            </w:r>
          </w:p>
        </w:tc>
        <w:tc>
          <w:tcPr>
            <w:tcW w:w="4571" w:type="dxa"/>
          </w:tcPr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 xml:space="preserve">- глава Клинцовского муниципального образования Пугачевского муниципального района, председатель  комиссии </w:t>
            </w:r>
          </w:p>
        </w:tc>
      </w:tr>
      <w:tr w:rsidR="00061FF6" w:rsidRPr="00061FF6" w:rsidTr="00592FFB">
        <w:tc>
          <w:tcPr>
            <w:tcW w:w="4785" w:type="dxa"/>
          </w:tcPr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>Дюкарев Дмитрий Александрович</w:t>
            </w: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>Бейлова Ольга Владимировна</w:t>
            </w:r>
          </w:p>
          <w:p w:rsidR="00061FF6" w:rsidRPr="00061FF6" w:rsidRDefault="00061FF6" w:rsidP="00592FFB">
            <w:pPr>
              <w:rPr>
                <w:b/>
                <w:szCs w:val="24"/>
              </w:rPr>
            </w:pPr>
          </w:p>
        </w:tc>
        <w:tc>
          <w:tcPr>
            <w:tcW w:w="4571" w:type="dxa"/>
          </w:tcPr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>- ведущий специалист администрации Клинцовского муниципального образования, заместитель председателя комиссии</w:t>
            </w:r>
          </w:p>
          <w:p w:rsidR="00061FF6" w:rsidRPr="00061FF6" w:rsidRDefault="00061FF6" w:rsidP="00592FFB">
            <w:pPr>
              <w:rPr>
                <w:szCs w:val="24"/>
              </w:rPr>
            </w:pPr>
          </w:p>
          <w:p w:rsidR="00061FF6" w:rsidRPr="00061FF6" w:rsidRDefault="00061FF6" w:rsidP="00592FFB">
            <w:pPr>
              <w:rPr>
                <w:b/>
                <w:szCs w:val="24"/>
              </w:rPr>
            </w:pPr>
            <w:r w:rsidRPr="00061FF6">
              <w:rPr>
                <w:szCs w:val="24"/>
              </w:rPr>
              <w:t>- главный специалист администрации Клинцовского муниципального образования, секретарь комиссии</w:t>
            </w:r>
          </w:p>
          <w:p w:rsidR="00061FF6" w:rsidRPr="00061FF6" w:rsidRDefault="00061FF6" w:rsidP="00592FFB">
            <w:pPr>
              <w:rPr>
                <w:szCs w:val="24"/>
              </w:rPr>
            </w:pPr>
          </w:p>
        </w:tc>
      </w:tr>
      <w:tr w:rsidR="00061FF6" w:rsidRPr="00061FF6" w:rsidTr="00592FFB">
        <w:trPr>
          <w:trHeight w:val="1440"/>
        </w:trPr>
        <w:tc>
          <w:tcPr>
            <w:tcW w:w="4785" w:type="dxa"/>
          </w:tcPr>
          <w:p w:rsidR="00061FF6" w:rsidRPr="00061FF6" w:rsidRDefault="00061FF6" w:rsidP="00592FFB">
            <w:pPr>
              <w:rPr>
                <w:b/>
                <w:szCs w:val="24"/>
              </w:rPr>
            </w:pPr>
            <w:r w:rsidRPr="00061FF6">
              <w:rPr>
                <w:szCs w:val="24"/>
              </w:rPr>
              <w:t>Дегтярева Наталья Юрьевна</w:t>
            </w:r>
          </w:p>
        </w:tc>
        <w:tc>
          <w:tcPr>
            <w:tcW w:w="4571" w:type="dxa"/>
          </w:tcPr>
          <w:p w:rsidR="00061FF6" w:rsidRPr="00061FF6" w:rsidRDefault="00061FF6" w:rsidP="00592FFB">
            <w:pPr>
              <w:rPr>
                <w:szCs w:val="24"/>
              </w:rPr>
            </w:pPr>
            <w:r w:rsidRPr="00061FF6">
              <w:rPr>
                <w:szCs w:val="24"/>
              </w:rPr>
              <w:t>- главный специалист администрации Клинцовского муниципального образования,</w:t>
            </w:r>
          </w:p>
          <w:p w:rsidR="00061FF6" w:rsidRPr="00061FF6" w:rsidRDefault="00061FF6" w:rsidP="00592FFB">
            <w:pPr>
              <w:rPr>
                <w:b/>
                <w:szCs w:val="24"/>
              </w:rPr>
            </w:pPr>
            <w:r w:rsidRPr="00061FF6">
              <w:rPr>
                <w:szCs w:val="24"/>
              </w:rPr>
              <w:t xml:space="preserve"> член комиссии</w:t>
            </w:r>
          </w:p>
        </w:tc>
      </w:tr>
    </w:tbl>
    <w:p w:rsidR="00061FF6" w:rsidRPr="00061FF6" w:rsidRDefault="00061FF6" w:rsidP="00061FF6">
      <w:pPr>
        <w:tabs>
          <w:tab w:val="left" w:pos="1740"/>
        </w:tabs>
        <w:ind w:left="851"/>
        <w:jc w:val="center"/>
        <w:rPr>
          <w:b/>
          <w:color w:val="2D2D2D"/>
          <w:spacing w:val="2"/>
          <w:shd w:val="clear" w:color="auto" w:fill="FFFFFF"/>
        </w:rPr>
      </w:pPr>
    </w:p>
    <w:p w:rsidR="00061FF6" w:rsidRPr="00912E64" w:rsidRDefault="00061FF6" w:rsidP="00061FF6">
      <w:pPr>
        <w:jc w:val="right"/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912E64">
        <w:t xml:space="preserve">Приложение № 2 </w:t>
      </w:r>
    </w:p>
    <w:p w:rsidR="00061FF6" w:rsidRPr="00912E64" w:rsidRDefault="00061FF6" w:rsidP="00061FF6">
      <w:pPr>
        <w:ind w:firstLine="5103"/>
        <w:jc w:val="right"/>
      </w:pPr>
      <w:r w:rsidRPr="00912E64">
        <w:t>к постановлению</w:t>
      </w:r>
    </w:p>
    <w:p w:rsidR="00061FF6" w:rsidRPr="00912E64" w:rsidRDefault="00061FF6" w:rsidP="00061FF6">
      <w:pPr>
        <w:ind w:firstLine="5103"/>
        <w:jc w:val="right"/>
      </w:pPr>
      <w:r w:rsidRPr="00912E64">
        <w:t xml:space="preserve">администрации </w:t>
      </w:r>
      <w:r>
        <w:t>Клинцовского</w:t>
      </w:r>
    </w:p>
    <w:p w:rsidR="00061FF6" w:rsidRPr="00912E64" w:rsidRDefault="00061FF6" w:rsidP="00061FF6">
      <w:pPr>
        <w:ind w:firstLine="5103"/>
        <w:jc w:val="right"/>
      </w:pPr>
      <w:r w:rsidRPr="00912E64">
        <w:t xml:space="preserve">муниципального района </w:t>
      </w:r>
    </w:p>
    <w:p w:rsidR="00061FF6" w:rsidRPr="00912E64" w:rsidRDefault="00061FF6" w:rsidP="00061FF6">
      <w:pPr>
        <w:ind w:left="5103"/>
        <w:jc w:val="right"/>
      </w:pPr>
      <w:r w:rsidRPr="00912E64">
        <w:t>Пугачевского муниципального района Саратовской области</w:t>
      </w:r>
    </w:p>
    <w:p w:rsidR="00061FF6" w:rsidRPr="00912E64" w:rsidRDefault="00061FF6" w:rsidP="00061FF6">
      <w:pPr>
        <w:ind w:left="4247" w:firstLine="709"/>
        <w:jc w:val="right"/>
        <w:rPr>
          <w:bCs/>
        </w:rPr>
      </w:pPr>
      <w:r w:rsidRPr="00912E64">
        <w:rPr>
          <w:bCs/>
        </w:rPr>
        <w:t xml:space="preserve">  от </w:t>
      </w:r>
      <w:r>
        <w:rPr>
          <w:bCs/>
        </w:rPr>
        <w:t xml:space="preserve">08 июля </w:t>
      </w:r>
      <w:r w:rsidRPr="00912E64">
        <w:rPr>
          <w:bCs/>
        </w:rPr>
        <w:t xml:space="preserve">2022  года  № </w:t>
      </w:r>
      <w:r>
        <w:rPr>
          <w:bCs/>
        </w:rPr>
        <w:t>34</w:t>
      </w:r>
    </w:p>
    <w:p w:rsidR="00061FF6" w:rsidRDefault="00061FF6" w:rsidP="00061FF6">
      <w:pPr>
        <w:pStyle w:val="3"/>
        <w:shd w:val="clear" w:color="auto" w:fill="FFFFFF"/>
        <w:spacing w:before="375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</w:t>
      </w:r>
      <w:r w:rsidRPr="00912E6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Положение о комиссии</w:t>
      </w:r>
    </w:p>
    <w:p w:rsidR="00061FF6" w:rsidRPr="00061FF6" w:rsidRDefault="00061FF6" w:rsidP="00061FF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912E6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по списанию  начисленных сумм неустоек (штрафов, пеней) по контрактам, заключенным для обеспечения нужд </w:t>
      </w:r>
      <w:r>
        <w:rPr>
          <w:rFonts w:ascii="Times New Roman" w:hAnsi="Times New Roman" w:cs="Times New Roman"/>
          <w:color w:val="auto"/>
          <w:sz w:val="28"/>
        </w:rPr>
        <w:t>Клинцовского</w:t>
      </w:r>
      <w:r w:rsidRPr="00912E64">
        <w:rPr>
          <w:rFonts w:ascii="Times New Roman" w:hAnsi="Times New Roman" w:cs="Times New Roman"/>
          <w:color w:val="auto"/>
          <w:sz w:val="28"/>
        </w:rPr>
        <w:t xml:space="preserve"> муниципального образования Пугачевского муниципального района Саратовской области</w:t>
      </w:r>
    </w:p>
    <w:p w:rsidR="00061FF6" w:rsidRPr="00061FF6" w:rsidRDefault="00061FF6" w:rsidP="00061FF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912E64">
        <w:rPr>
          <w:b/>
          <w:spacing w:val="2"/>
          <w:sz w:val="28"/>
          <w:szCs w:val="28"/>
        </w:rPr>
        <w:t xml:space="preserve"> 1.Общие положения</w:t>
      </w:r>
      <w:r w:rsidRPr="00912E64">
        <w:rPr>
          <w:spacing w:val="2"/>
          <w:sz w:val="28"/>
          <w:szCs w:val="28"/>
        </w:rPr>
        <w:br/>
        <w:t xml:space="preserve">1.1. </w:t>
      </w:r>
      <w:proofErr w:type="gramStart"/>
      <w:r w:rsidRPr="00912E64">
        <w:rPr>
          <w:spacing w:val="2"/>
          <w:sz w:val="28"/>
          <w:szCs w:val="28"/>
        </w:rPr>
        <w:t>Положение о комиссии по списанию  начисленных сумм неустоек (штрафов, пеней) по контрактам</w:t>
      </w:r>
      <w:r w:rsidRPr="00DB3A6C">
        <w:rPr>
          <w:spacing w:val="2"/>
          <w:sz w:val="28"/>
          <w:szCs w:val="28"/>
        </w:rPr>
        <w:t>, заключенным для обеспечения нужд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Клинцовского</w:t>
      </w:r>
      <w:r w:rsidRPr="00DB3A6C">
        <w:rPr>
          <w:sz w:val="28"/>
        </w:rPr>
        <w:t xml:space="preserve"> муниципального образования Пугачевского муниципального </w:t>
      </w:r>
      <w:r w:rsidRPr="00DB3A6C">
        <w:rPr>
          <w:sz w:val="28"/>
        </w:rPr>
        <w:lastRenderedPageBreak/>
        <w:t>района Саратовской области</w:t>
      </w:r>
      <w:r w:rsidRPr="00DB3A6C">
        <w:rPr>
          <w:spacing w:val="2"/>
          <w:sz w:val="28"/>
          <w:szCs w:val="28"/>
        </w:rPr>
        <w:t xml:space="preserve"> (далее по тексту - Комиссия</w:t>
      </w:r>
      <w:r w:rsidRPr="00912E64">
        <w:rPr>
          <w:spacing w:val="2"/>
          <w:sz w:val="28"/>
          <w:szCs w:val="28"/>
        </w:rPr>
        <w:t xml:space="preserve">), определяет процедуру проведения списания начисленных </w:t>
      </w:r>
      <w:r w:rsidRPr="00005624">
        <w:rPr>
          <w:color w:val="000000" w:themeColor="text1"/>
          <w:spacing w:val="2"/>
          <w:sz w:val="28"/>
          <w:szCs w:val="28"/>
        </w:rPr>
        <w:t>и неуплаченных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912E64">
        <w:rPr>
          <w:spacing w:val="2"/>
          <w:sz w:val="28"/>
          <w:szCs w:val="28"/>
        </w:rPr>
        <w:t>сумм неустоек (штрафов, пеней) по контрактам, заключенным для обеспечения</w:t>
      </w:r>
      <w:r w:rsidRPr="00912E64">
        <w:rPr>
          <w:sz w:val="28"/>
        </w:rPr>
        <w:t xml:space="preserve"> нужд </w:t>
      </w:r>
      <w:r>
        <w:rPr>
          <w:sz w:val="28"/>
        </w:rPr>
        <w:t>Клинцовского</w:t>
      </w:r>
      <w:r w:rsidRPr="00912E64">
        <w:rPr>
          <w:sz w:val="28"/>
        </w:rPr>
        <w:t xml:space="preserve"> муниципального образования Пугачевского муниципального района Саратовской области</w:t>
      </w:r>
      <w:r w:rsidRPr="00912E64">
        <w:rPr>
          <w:spacing w:val="2"/>
          <w:sz w:val="28"/>
          <w:szCs w:val="28"/>
        </w:rPr>
        <w:t xml:space="preserve">, порядок работы Комиссии и </w:t>
      </w:r>
      <w:r w:rsidRPr="00DB3A6C">
        <w:rPr>
          <w:spacing w:val="2"/>
          <w:sz w:val="28"/>
          <w:szCs w:val="28"/>
        </w:rPr>
        <w:t>подготовки решения и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 w:rsidRPr="00DB3A6C">
        <w:rPr>
          <w:spacing w:val="2"/>
          <w:sz w:val="28"/>
          <w:szCs w:val="28"/>
        </w:rPr>
        <w:t>уведомления</w:t>
      </w:r>
      <w:r w:rsidRPr="00912E64">
        <w:rPr>
          <w:spacing w:val="2"/>
          <w:sz w:val="28"/>
          <w:szCs w:val="28"/>
        </w:rPr>
        <w:t xml:space="preserve"> о списании начисленных </w:t>
      </w:r>
      <w:r w:rsidRPr="00125E6B">
        <w:rPr>
          <w:color w:val="FF0000"/>
          <w:spacing w:val="2"/>
          <w:sz w:val="28"/>
          <w:szCs w:val="28"/>
        </w:rPr>
        <w:t xml:space="preserve">и </w:t>
      </w:r>
      <w:r w:rsidRPr="00005624">
        <w:rPr>
          <w:color w:val="000000" w:themeColor="text1"/>
          <w:spacing w:val="2"/>
          <w:sz w:val="28"/>
          <w:szCs w:val="28"/>
        </w:rPr>
        <w:t>неуплаченных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005624">
        <w:rPr>
          <w:color w:val="000000" w:themeColor="text1"/>
          <w:spacing w:val="2"/>
          <w:sz w:val="28"/>
          <w:szCs w:val="28"/>
        </w:rPr>
        <w:t>сумм</w:t>
      </w:r>
      <w:r w:rsidRPr="00912E64">
        <w:rPr>
          <w:spacing w:val="2"/>
          <w:sz w:val="28"/>
          <w:szCs w:val="28"/>
        </w:rPr>
        <w:t xml:space="preserve"> неустоек (штрафов, пеней) по контрактам</w:t>
      </w:r>
      <w:r>
        <w:rPr>
          <w:spacing w:val="2"/>
          <w:sz w:val="28"/>
          <w:szCs w:val="28"/>
        </w:rPr>
        <w:t>,</w:t>
      </w:r>
      <w:r w:rsidRPr="00912E64">
        <w:rPr>
          <w:spacing w:val="2"/>
          <w:sz w:val="28"/>
          <w:szCs w:val="28"/>
        </w:rPr>
        <w:t xml:space="preserve"> исполнение обязательств по которым (за исключением гарантийных обязательств) завершено поставщиком (подрядчиком, исполнителем) в полном объеме (</w:t>
      </w:r>
      <w:r w:rsidRPr="00DB3A6C">
        <w:rPr>
          <w:spacing w:val="2"/>
          <w:sz w:val="28"/>
          <w:szCs w:val="28"/>
        </w:rPr>
        <w:t>далее по тексту - Уведомление</w:t>
      </w:r>
      <w:r w:rsidRPr="00912E64">
        <w:rPr>
          <w:spacing w:val="2"/>
          <w:sz w:val="28"/>
          <w:szCs w:val="28"/>
        </w:rPr>
        <w:t>).</w:t>
      </w:r>
      <w:proofErr w:type="gramEnd"/>
    </w:p>
    <w:p w:rsidR="00061FF6" w:rsidRPr="00912E64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12E64">
        <w:rPr>
          <w:spacing w:val="2"/>
          <w:sz w:val="28"/>
          <w:szCs w:val="28"/>
        </w:rPr>
        <w:t>1.2. В своей деятельности Комиссия руководствуется </w:t>
      </w:r>
      <w:hyperlink r:id="rId8" w:history="1">
        <w:r w:rsidRPr="008F64C3">
          <w:rPr>
            <w:rStyle w:val="a9"/>
            <w:spacing w:val="2"/>
            <w:szCs w:val="28"/>
          </w:rPr>
          <w:t>Конституцией Российской Федерации</w:t>
        </w:r>
      </w:hyperlink>
      <w:r w:rsidRPr="00912E64">
        <w:rPr>
          <w:spacing w:val="2"/>
          <w:sz w:val="28"/>
          <w:szCs w:val="28"/>
        </w:rPr>
        <w:t>, федеральными законами, указами и распоряжениями Президента Россий</w:t>
      </w:r>
      <w:bookmarkStart w:id="0" w:name="_GoBack"/>
      <w:bookmarkEnd w:id="0"/>
      <w:r w:rsidRPr="00912E64">
        <w:rPr>
          <w:spacing w:val="2"/>
          <w:sz w:val="28"/>
          <w:szCs w:val="28"/>
        </w:rPr>
        <w:t>ской Федерации, постановлениями и распоряжениями Правительства Российской Федерации,  а также настоящим Положением.</w:t>
      </w:r>
    </w:p>
    <w:p w:rsidR="00061FF6" w:rsidRPr="00061FF6" w:rsidRDefault="00061FF6" w:rsidP="00061FF6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                                    </w:t>
      </w:r>
      <w:r w:rsidRPr="00912E64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2. Задачи и функции Комиссии</w:t>
      </w:r>
      <w:r w:rsidRPr="00912E64">
        <w:rPr>
          <w:spacing w:val="2"/>
          <w:sz w:val="28"/>
          <w:szCs w:val="28"/>
        </w:rPr>
        <w:br/>
      </w:r>
      <w:r w:rsidRPr="00061FF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2.1. Основной задачей Комиссии является осуществление мер по объективному и всестороннему изучению документов в целях подготовки </w:t>
      </w:r>
      <w:proofErr w:type="gramStart"/>
      <w:r w:rsidRPr="00061FF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решения</w:t>
      </w:r>
      <w:proofErr w:type="gramEnd"/>
      <w:r w:rsidRPr="00061FF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о списании начисленных и неуплаченных сумм неустоек (штрафов, пеней) по контрактам, заключенным для обеспечения</w:t>
      </w:r>
      <w:r w:rsidRPr="00061FF6">
        <w:rPr>
          <w:rFonts w:ascii="Times New Roman" w:hAnsi="Times New Roman" w:cs="Times New Roman"/>
          <w:b w:val="0"/>
          <w:color w:val="auto"/>
          <w:sz w:val="28"/>
        </w:rPr>
        <w:t xml:space="preserve"> нужд Клинцовского муниципального образования Пугачевского муниципального района Саратовской области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, исполнение обязательств по которым (за исключением гарантийных обязательств) завершено поставщиком (подрядчиком, исполнителем) в полном объеме.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br/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2.2. Комиссия осуществляет следующие функции: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>- сверку исполнения поставщиком (подрядчиком, исполнителем) обязательств (за исключением гарантийных обязательств) по контракту в полном объеме, подтвержденную актом приемки или иным документом;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>- сверку взаимных расчетов с поставщиком (подрядчиком, исполнителем) по неуплаченной задолженности;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>- сверку документов, подтверждающих уплату 50 процентов неуплаченных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контракта, но составляет не более 20 процентов цены контракта;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>- принятие решения о списании задолженности по контракту;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>- составление заключения членов Комиссии и оформление Уведомления об осуществлении списания начисленной и неуплаченной задолженности с указанием ее размера.</w:t>
      </w:r>
      <w:r w:rsidRPr="00061FF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br/>
        <w:t xml:space="preserve">                                                 3. Состав Комиссии</w:t>
      </w:r>
    </w:p>
    <w:p w:rsidR="00061FF6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61FF6">
        <w:rPr>
          <w:spacing w:val="2"/>
        </w:rPr>
        <w:br/>
      </w:r>
      <w:r w:rsidRPr="00912E64">
        <w:rPr>
          <w:spacing w:val="2"/>
          <w:sz w:val="28"/>
          <w:szCs w:val="28"/>
        </w:rPr>
        <w:t>3.1. Комиссию возглавляет председатель, осуществляющий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  <w:r w:rsidRPr="00912E64">
        <w:rPr>
          <w:spacing w:val="2"/>
          <w:sz w:val="28"/>
          <w:szCs w:val="28"/>
        </w:rPr>
        <w:br/>
        <w:t>В состав Комиссии входит не менее трех человек с учетом председателя Комиссии.</w:t>
      </w:r>
    </w:p>
    <w:p w:rsidR="00061FF6" w:rsidRPr="00005624" w:rsidRDefault="00061FF6" w:rsidP="00061F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5624">
        <w:rPr>
          <w:rFonts w:ascii="Times New Roman CYR" w:hAnsi="Times New Roman CYR" w:cs="Times New Roman CYR"/>
          <w:color w:val="000000" w:themeColor="text1"/>
          <w:sz w:val="28"/>
          <w:szCs w:val="28"/>
        </w:rPr>
        <w:t>3.2.Решения комиссии принимаются простым большинством голосов от числа присутствующих на заседании членов комиссии.</w:t>
      </w:r>
    </w:p>
    <w:p w:rsidR="00061FF6" w:rsidRPr="00005624" w:rsidRDefault="00061FF6" w:rsidP="00061F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1" w:name="sub_407"/>
      <w:r w:rsidRPr="00005624">
        <w:rPr>
          <w:rFonts w:ascii="Times New Roman CYR" w:hAnsi="Times New Roman CYR" w:cs="Times New Roman CYR"/>
          <w:color w:val="000000" w:themeColor="text1"/>
          <w:sz w:val="28"/>
          <w:szCs w:val="28"/>
        </w:rPr>
        <w:t>3.3. При голосовании каждый член комиссии имеет один голос.</w:t>
      </w:r>
    </w:p>
    <w:p w:rsidR="00061FF6" w:rsidRPr="00005624" w:rsidRDefault="00061FF6" w:rsidP="00061F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2" w:name="sub_408"/>
      <w:bookmarkEnd w:id="1"/>
      <w:r w:rsidRPr="00005624">
        <w:rPr>
          <w:rFonts w:ascii="Times New Roman CYR" w:hAnsi="Times New Roman CYR" w:cs="Times New Roman CYR"/>
          <w:color w:val="000000" w:themeColor="text1"/>
          <w:sz w:val="28"/>
          <w:szCs w:val="28"/>
        </w:rPr>
        <w:t>3.4.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bookmarkEnd w:id="2"/>
    <w:p w:rsidR="00061FF6" w:rsidRPr="00005624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05624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3.5. Протоколы по итогам работы комиссии с приложенными документами хранятся у заказчика.</w:t>
      </w:r>
    </w:p>
    <w:p w:rsidR="00061FF6" w:rsidRPr="00912E64" w:rsidRDefault="00061FF6" w:rsidP="00061FF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</w:t>
      </w:r>
      <w:r w:rsidRPr="00912E64">
        <w:rPr>
          <w:b/>
          <w:bCs/>
          <w:spacing w:val="2"/>
          <w:sz w:val="28"/>
          <w:szCs w:val="28"/>
        </w:rPr>
        <w:t xml:space="preserve">  4. Организация работы Комиссии</w:t>
      </w:r>
      <w:r w:rsidRPr="00912E64">
        <w:rPr>
          <w:spacing w:val="2"/>
          <w:sz w:val="28"/>
          <w:szCs w:val="28"/>
        </w:rPr>
        <w:br/>
        <w:t>4.1. Организацию работы Комиссии осуществляет секретарь.</w:t>
      </w:r>
      <w:r w:rsidRPr="00912E64">
        <w:rPr>
          <w:spacing w:val="2"/>
          <w:sz w:val="28"/>
          <w:szCs w:val="28"/>
        </w:rPr>
        <w:br/>
      </w:r>
      <w:proofErr w:type="gramStart"/>
      <w:r w:rsidRPr="00912E64">
        <w:rPr>
          <w:spacing w:val="2"/>
          <w:sz w:val="28"/>
          <w:szCs w:val="28"/>
        </w:rPr>
        <w:t>Секретарь Комиссии:</w:t>
      </w:r>
      <w:r w:rsidRPr="00912E64">
        <w:rPr>
          <w:spacing w:val="2"/>
          <w:sz w:val="28"/>
          <w:szCs w:val="28"/>
        </w:rPr>
        <w:br/>
        <w:t>а) обеспечивает:</w:t>
      </w:r>
      <w:r w:rsidRPr="00912E6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- </w:t>
      </w:r>
      <w:r w:rsidRPr="00912E64">
        <w:rPr>
          <w:spacing w:val="2"/>
          <w:sz w:val="28"/>
          <w:szCs w:val="28"/>
        </w:rPr>
        <w:t>подготовку материалов к заседаниям Комиссии;</w:t>
      </w:r>
      <w:r w:rsidRPr="00912E6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- </w:t>
      </w:r>
      <w:r w:rsidRPr="00912E64">
        <w:rPr>
          <w:spacing w:val="2"/>
          <w:sz w:val="28"/>
          <w:szCs w:val="28"/>
        </w:rPr>
        <w:t>уведомление членов Комиссии о проведении заседания Комиссии;</w:t>
      </w:r>
      <w:r w:rsidRPr="00912E6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- </w:t>
      </w:r>
      <w:r w:rsidRPr="00912E64">
        <w:rPr>
          <w:spacing w:val="2"/>
          <w:sz w:val="28"/>
          <w:szCs w:val="28"/>
        </w:rPr>
        <w:t>ведение протоколов заседаний Комиссии;</w:t>
      </w:r>
      <w:r w:rsidRPr="00912E6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- </w:t>
      </w:r>
      <w:r w:rsidRPr="00912E64">
        <w:rPr>
          <w:spacing w:val="2"/>
          <w:sz w:val="28"/>
          <w:szCs w:val="28"/>
        </w:rPr>
        <w:t>подготовку запросов и обобщение материалов, необходимых для работы Комиссии;</w:t>
      </w:r>
      <w:r w:rsidRPr="00912E64">
        <w:rPr>
          <w:spacing w:val="2"/>
          <w:sz w:val="28"/>
          <w:szCs w:val="28"/>
        </w:rPr>
        <w:br/>
        <w:t>б) доводит решения Комиссии до сведения заинтересованных лиц, контролирует исполнение решений Комиссии;</w:t>
      </w:r>
      <w:r w:rsidRPr="00912E64">
        <w:rPr>
          <w:spacing w:val="2"/>
          <w:sz w:val="28"/>
          <w:szCs w:val="28"/>
        </w:rPr>
        <w:br/>
        <w:t>в) готовит проекты заключений и Уведомлений;</w:t>
      </w:r>
      <w:r w:rsidRPr="00912E64">
        <w:rPr>
          <w:spacing w:val="2"/>
          <w:sz w:val="28"/>
          <w:szCs w:val="28"/>
        </w:rPr>
        <w:br/>
        <w:t>г) осуществляет иные действия по поручению председателя Комиссии.</w:t>
      </w:r>
      <w:r w:rsidRPr="00912E64">
        <w:rPr>
          <w:spacing w:val="2"/>
          <w:sz w:val="28"/>
          <w:szCs w:val="28"/>
        </w:rPr>
        <w:br/>
        <w:t>4.2.</w:t>
      </w:r>
      <w:proofErr w:type="gramEnd"/>
      <w:r w:rsidRPr="00912E64">
        <w:rPr>
          <w:spacing w:val="2"/>
          <w:sz w:val="28"/>
          <w:szCs w:val="28"/>
        </w:rPr>
        <w:t xml:space="preserve"> Заседания Комиссии проводит председатель Комиссии, а в его отсутствие </w:t>
      </w:r>
      <w:r w:rsidRPr="00005624">
        <w:rPr>
          <w:color w:val="000000" w:themeColor="text1"/>
          <w:spacing w:val="2"/>
          <w:sz w:val="28"/>
          <w:szCs w:val="28"/>
        </w:rPr>
        <w:t>заместитель председателя Комиссии или</w:t>
      </w:r>
      <w:r>
        <w:rPr>
          <w:color w:val="FF0000"/>
          <w:spacing w:val="2"/>
          <w:sz w:val="28"/>
          <w:szCs w:val="28"/>
        </w:rPr>
        <w:t xml:space="preserve"> </w:t>
      </w:r>
      <w:r w:rsidRPr="00912E64">
        <w:rPr>
          <w:spacing w:val="2"/>
          <w:sz w:val="28"/>
          <w:szCs w:val="28"/>
        </w:rPr>
        <w:t>один из членов  Комиссии.</w:t>
      </w:r>
    </w:p>
    <w:p w:rsidR="00061FF6" w:rsidRPr="00912E64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12E64">
        <w:rPr>
          <w:spacing w:val="2"/>
          <w:sz w:val="28"/>
          <w:szCs w:val="28"/>
        </w:rPr>
        <w:t>4.3. Заседание Комиссии считается правомочным, если на нем присутствуют не менее двух третей от общего числа членов Комиссии.</w:t>
      </w:r>
    </w:p>
    <w:p w:rsidR="00061FF6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12E64">
        <w:rPr>
          <w:spacing w:val="2"/>
          <w:sz w:val="28"/>
          <w:szCs w:val="28"/>
        </w:rPr>
        <w:t xml:space="preserve">4.4. По итогам работы Комиссии оформляется заключение (положительное или отрицательное), которое подписывается участвующими в заседании членами Комиссии. </w:t>
      </w:r>
    </w:p>
    <w:p w:rsidR="00061FF6" w:rsidRPr="00912E64" w:rsidRDefault="00061FF6" w:rsidP="00061FF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912E64">
        <w:rPr>
          <w:spacing w:val="2"/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</w:t>
      </w:r>
      <w:r>
        <w:rPr>
          <w:spacing w:val="2"/>
          <w:sz w:val="28"/>
          <w:szCs w:val="28"/>
        </w:rPr>
        <w:t xml:space="preserve"> </w:t>
      </w:r>
      <w:r w:rsidRPr="00912E64">
        <w:rPr>
          <w:spacing w:val="2"/>
          <w:sz w:val="28"/>
          <w:szCs w:val="28"/>
        </w:rPr>
        <w:t>Комиссии.</w:t>
      </w:r>
      <w:r w:rsidRPr="00912E64">
        <w:rPr>
          <w:spacing w:val="2"/>
          <w:sz w:val="28"/>
          <w:szCs w:val="28"/>
        </w:rPr>
        <w:br/>
        <w:t>4.5. Заключение Комиссии подготавливается и оформляется Комиссией в течени</w:t>
      </w:r>
      <w:proofErr w:type="gramStart"/>
      <w:r w:rsidRPr="00912E64">
        <w:rPr>
          <w:spacing w:val="2"/>
          <w:sz w:val="28"/>
          <w:szCs w:val="28"/>
        </w:rPr>
        <w:t>и</w:t>
      </w:r>
      <w:proofErr w:type="gramEnd"/>
      <w:r w:rsidRPr="00912E64">
        <w:rPr>
          <w:spacing w:val="2"/>
          <w:sz w:val="28"/>
          <w:szCs w:val="28"/>
        </w:rPr>
        <w:t xml:space="preserve"> 10 дней со дня осуществления сверки расчетов с поставщиком (подрядчиком, исполнителем) по начисленной и неуплаченной сумме неустоек (штрафов, пеней).</w:t>
      </w:r>
    </w:p>
    <w:p w:rsidR="00061FF6" w:rsidRDefault="00061FF6" w:rsidP="00061F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12E64">
        <w:rPr>
          <w:spacing w:val="2"/>
          <w:sz w:val="28"/>
          <w:szCs w:val="28"/>
        </w:rPr>
        <w:t xml:space="preserve">4.6. </w:t>
      </w:r>
      <w:proofErr w:type="gramStart"/>
      <w:r w:rsidRPr="00912E64">
        <w:rPr>
          <w:spacing w:val="2"/>
          <w:sz w:val="28"/>
          <w:szCs w:val="28"/>
        </w:rPr>
        <w:t>Комиссия дает положительное заключение в случае, если по итогам проведенного анализа достигнуты все значения критериев, на основании которых принимается решение о списании начисленных сумм неустоек (штрафов, пеней) по контрактам, заключенным для обеспечения</w:t>
      </w:r>
      <w:r w:rsidRPr="00912E64">
        <w:rPr>
          <w:sz w:val="28"/>
        </w:rPr>
        <w:t xml:space="preserve"> нужд </w:t>
      </w:r>
      <w:r>
        <w:rPr>
          <w:sz w:val="28"/>
        </w:rPr>
        <w:t>Клинцовского</w:t>
      </w:r>
      <w:r w:rsidRPr="00912E64">
        <w:rPr>
          <w:sz w:val="28"/>
        </w:rPr>
        <w:t xml:space="preserve"> муниципального образования Пугачевского муниципального района Саратовской области</w:t>
      </w:r>
      <w:r w:rsidRPr="00912E64">
        <w:rPr>
          <w:spacing w:val="2"/>
          <w:sz w:val="28"/>
          <w:szCs w:val="28"/>
        </w:rPr>
        <w:t xml:space="preserve">, исполнение обязательств по которым (за исключением гарантийных обязательств) завершено поставщиком (подрядчиком, исполнителем) в полном объеме. </w:t>
      </w:r>
      <w:proofErr w:type="gramEnd"/>
    </w:p>
    <w:p w:rsidR="00061FF6" w:rsidRPr="00A16BD7" w:rsidRDefault="00061FF6" w:rsidP="00061FF6">
      <w:pPr>
        <w:jc w:val="both"/>
      </w:pPr>
      <w:r w:rsidRPr="00912E64">
        <w:rPr>
          <w:spacing w:val="2"/>
          <w:sz w:val="28"/>
          <w:szCs w:val="28"/>
        </w:rPr>
        <w:t xml:space="preserve">Комиссия дает отрицательное заключение в случае, если по итогам проведенного анализа не </w:t>
      </w:r>
      <w:proofErr w:type="gramStart"/>
      <w:r w:rsidRPr="00912E64">
        <w:rPr>
          <w:spacing w:val="2"/>
          <w:sz w:val="28"/>
          <w:szCs w:val="28"/>
        </w:rPr>
        <w:t>достигнуто</w:t>
      </w:r>
      <w:proofErr w:type="gramEnd"/>
      <w:r w:rsidRPr="00912E64">
        <w:rPr>
          <w:spacing w:val="2"/>
          <w:sz w:val="28"/>
          <w:szCs w:val="28"/>
        </w:rPr>
        <w:t xml:space="preserve"> хотя бы одно из значений критериев, на основании которых принимается решение о списании начисленных сумм неустоек (штрафов, пеней) по контрактам, заключенным для обеспечения</w:t>
      </w:r>
      <w:r w:rsidRPr="00912E64">
        <w:rPr>
          <w:sz w:val="28"/>
        </w:rPr>
        <w:t xml:space="preserve"> нужд </w:t>
      </w:r>
      <w:r>
        <w:rPr>
          <w:sz w:val="28"/>
        </w:rPr>
        <w:t>Клинцовского</w:t>
      </w:r>
      <w:r w:rsidRPr="00912E64">
        <w:rPr>
          <w:sz w:val="28"/>
        </w:rPr>
        <w:t xml:space="preserve"> муниципального образования Пугачевского муниципального района Саратовской области</w:t>
      </w:r>
      <w:r w:rsidRPr="00912E64">
        <w:rPr>
          <w:spacing w:val="2"/>
          <w:sz w:val="28"/>
          <w:szCs w:val="28"/>
        </w:rPr>
        <w:t xml:space="preserve">, исполнение обязательств по которым (за исключением гарантийных обязательств) завершено поставщиком (подрядчиком, </w:t>
      </w:r>
      <w:r>
        <w:rPr>
          <w:spacing w:val="2"/>
          <w:sz w:val="28"/>
          <w:szCs w:val="28"/>
        </w:rPr>
        <w:t>исполнителем) в полном объеме.</w:t>
      </w:r>
      <w:r w:rsidRPr="00912E64">
        <w:rPr>
          <w:spacing w:val="2"/>
          <w:sz w:val="28"/>
          <w:szCs w:val="28"/>
        </w:rPr>
        <w:br/>
        <w:t xml:space="preserve">4.7. Письменное Уведомление Комиссии об осуществлении списания начисленной и неуплаченной задолженности с указанием ее размера </w:t>
      </w:r>
      <w:r w:rsidRPr="00912E64">
        <w:rPr>
          <w:spacing w:val="2"/>
          <w:sz w:val="28"/>
          <w:szCs w:val="28"/>
        </w:rPr>
        <w:lastRenderedPageBreak/>
        <w:t>направляется поставщику (подрядчику, исполнителю) в течени</w:t>
      </w:r>
      <w:proofErr w:type="gramStart"/>
      <w:r w:rsidRPr="00912E64">
        <w:rPr>
          <w:spacing w:val="2"/>
          <w:sz w:val="28"/>
          <w:szCs w:val="28"/>
        </w:rPr>
        <w:t>и</w:t>
      </w:r>
      <w:proofErr w:type="gramEnd"/>
      <w:r w:rsidRPr="00912E64">
        <w:rPr>
          <w:spacing w:val="2"/>
          <w:sz w:val="28"/>
          <w:szCs w:val="28"/>
        </w:rPr>
        <w:t xml:space="preserve"> 20 дней со дня принятия решения о списании начисленной и неуплаченной суммы неустоек (штрафов, пеней) по контрактам с указанием ее размера, на электронный и почтовый адреса поставщика </w:t>
      </w:r>
      <w:r w:rsidRPr="00A16BD7">
        <w:rPr>
          <w:rFonts w:eastAsia="Courier New"/>
          <w:color w:val="000000"/>
          <w:spacing w:val="2"/>
          <w:sz w:val="28"/>
          <w:szCs w:val="28"/>
        </w:rPr>
        <w:t>(подрядчика, исполнителя).</w:t>
      </w:r>
    </w:p>
    <w:p w:rsidR="00061FF6" w:rsidRPr="00912E64" w:rsidRDefault="00061FF6" w:rsidP="00061FF6"/>
    <w:p w:rsidR="00061FF6" w:rsidRPr="00912E64" w:rsidRDefault="00061FF6" w:rsidP="00061FF6">
      <w:pPr>
        <w:tabs>
          <w:tab w:val="left" w:pos="5325"/>
        </w:tabs>
      </w:pPr>
    </w:p>
    <w:p w:rsidR="00061FF6" w:rsidRPr="00061FF6" w:rsidRDefault="00061FF6" w:rsidP="00061FF6">
      <w:pPr>
        <w:jc w:val="center"/>
        <w:rPr>
          <w:b/>
        </w:rPr>
      </w:pPr>
      <w:r w:rsidRPr="00061FF6">
        <w:rPr>
          <w:b/>
        </w:rPr>
        <w:t>АДМИНИСТРАЦИЯ</w:t>
      </w:r>
    </w:p>
    <w:p w:rsidR="00061FF6" w:rsidRPr="00061FF6" w:rsidRDefault="00061FF6" w:rsidP="00061FF6">
      <w:pPr>
        <w:jc w:val="center"/>
        <w:rPr>
          <w:b/>
        </w:rPr>
      </w:pPr>
      <w:r w:rsidRPr="00061FF6">
        <w:rPr>
          <w:b/>
        </w:rPr>
        <w:t xml:space="preserve"> КЛИНЦОВСКОГО МУНИЦИПАЛЬНОГО ОБРАЗОВАНИЯ </w:t>
      </w:r>
    </w:p>
    <w:p w:rsidR="00061FF6" w:rsidRPr="00061FF6" w:rsidRDefault="00061FF6" w:rsidP="00061FF6">
      <w:pPr>
        <w:jc w:val="center"/>
        <w:rPr>
          <w:b/>
        </w:rPr>
      </w:pPr>
      <w:r w:rsidRPr="00061FF6">
        <w:rPr>
          <w:b/>
        </w:rPr>
        <w:t xml:space="preserve">ПУГАЧЕВСКОГО МУНИЦИПАЛЬНОГО РАЙОНА </w:t>
      </w:r>
    </w:p>
    <w:p w:rsidR="00061FF6" w:rsidRPr="00061FF6" w:rsidRDefault="00061FF6" w:rsidP="00061FF6">
      <w:pPr>
        <w:jc w:val="center"/>
        <w:rPr>
          <w:b/>
        </w:rPr>
      </w:pPr>
      <w:r w:rsidRPr="00061FF6">
        <w:rPr>
          <w:b/>
        </w:rPr>
        <w:t>САРАТОВСКОЙ ОБЛАСТИ</w:t>
      </w:r>
    </w:p>
    <w:p w:rsidR="00061FF6" w:rsidRPr="00061FF6" w:rsidRDefault="00061FF6" w:rsidP="00061FF6">
      <w:pPr>
        <w:jc w:val="center"/>
        <w:rPr>
          <w:b/>
        </w:rPr>
      </w:pPr>
      <w:r w:rsidRPr="00061FF6">
        <w:rPr>
          <w:b/>
        </w:rPr>
        <w:t xml:space="preserve">ПОСТАНОВЛЕНИЕ                                                </w:t>
      </w:r>
    </w:p>
    <w:p w:rsidR="00061FF6" w:rsidRPr="00061FF6" w:rsidRDefault="00061FF6" w:rsidP="00061FF6">
      <w:pPr>
        <w:jc w:val="center"/>
      </w:pPr>
      <w:r w:rsidRPr="00061FF6">
        <w:rPr>
          <w:b/>
        </w:rPr>
        <w:t>от  08 июля 2022 года № 35</w:t>
      </w:r>
    </w:p>
    <w:p w:rsidR="00061FF6" w:rsidRPr="00061FF6" w:rsidRDefault="00061FF6" w:rsidP="00061FF6">
      <w:pPr>
        <w:rPr>
          <w:b/>
        </w:rPr>
      </w:pPr>
      <w:r w:rsidRPr="00061FF6">
        <w:rPr>
          <w:b/>
        </w:rPr>
        <w:t xml:space="preserve">Об утверждении отчета об  исполнении бюджета </w:t>
      </w:r>
    </w:p>
    <w:p w:rsidR="00061FF6" w:rsidRPr="00061FF6" w:rsidRDefault="00061FF6" w:rsidP="00061FF6">
      <w:pPr>
        <w:rPr>
          <w:b/>
        </w:rPr>
      </w:pPr>
      <w:r w:rsidRPr="00061FF6">
        <w:rPr>
          <w:b/>
        </w:rPr>
        <w:t xml:space="preserve">Клинцовского муниципального </w:t>
      </w:r>
    </w:p>
    <w:p w:rsidR="00061FF6" w:rsidRPr="00061FF6" w:rsidRDefault="00061FF6" w:rsidP="00061FF6">
      <w:pPr>
        <w:rPr>
          <w:b/>
        </w:rPr>
      </w:pPr>
      <w:r w:rsidRPr="00061FF6">
        <w:rPr>
          <w:b/>
        </w:rPr>
        <w:t xml:space="preserve">образования за </w:t>
      </w:r>
      <w:proofErr w:type="gramStart"/>
      <w:r w:rsidRPr="00061FF6">
        <w:rPr>
          <w:b/>
          <w:bCs/>
          <w:lang w:val="en-US"/>
        </w:rPr>
        <w:t>I</w:t>
      </w:r>
      <w:proofErr w:type="gramEnd"/>
      <w:r w:rsidRPr="00061FF6">
        <w:rPr>
          <w:b/>
          <w:bCs/>
        </w:rPr>
        <w:t>полугодие</w:t>
      </w:r>
      <w:r w:rsidRPr="00061FF6">
        <w:rPr>
          <w:b/>
        </w:rPr>
        <w:t xml:space="preserve"> 2022 года</w:t>
      </w:r>
    </w:p>
    <w:p w:rsidR="00061FF6" w:rsidRPr="00061FF6" w:rsidRDefault="00061FF6" w:rsidP="00061FF6">
      <w:r w:rsidRPr="00061FF6">
        <w:t xml:space="preserve">     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</w:t>
      </w:r>
      <w:r w:rsidRPr="00061FF6">
        <w:rPr>
          <w:bCs/>
          <w:lang w:val="en-US"/>
        </w:rPr>
        <w:t>I</w:t>
      </w:r>
      <w:r w:rsidRPr="00061FF6">
        <w:rPr>
          <w:bCs/>
        </w:rPr>
        <w:t xml:space="preserve"> квартал</w:t>
      </w:r>
      <w:r w:rsidRPr="00061FF6">
        <w:t xml:space="preserve"> 2022 года, руководствуясь Уставом Клинцовского муниципального образования  Пугачевского муниципального района Саратовской  области,</w:t>
      </w:r>
    </w:p>
    <w:p w:rsidR="00061FF6" w:rsidRPr="00061FF6" w:rsidRDefault="00061FF6" w:rsidP="00061FF6">
      <w:pPr>
        <w:tabs>
          <w:tab w:val="num" w:pos="1560"/>
        </w:tabs>
      </w:pPr>
      <w:r w:rsidRPr="00061FF6">
        <w:t>ПОСТАНОВЛЯЕТ:</w:t>
      </w:r>
    </w:p>
    <w:p w:rsidR="00061FF6" w:rsidRPr="00061FF6" w:rsidRDefault="00061FF6" w:rsidP="00061FF6">
      <w:pPr>
        <w:numPr>
          <w:ilvl w:val="0"/>
          <w:numId w:val="3"/>
        </w:numPr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0" w:firstLine="426"/>
      </w:pPr>
      <w:r w:rsidRPr="00061FF6">
        <w:t xml:space="preserve">Утвердить отчет об  исполнении бюджета Клинцовского муниципального образования  за </w:t>
      </w:r>
      <w:proofErr w:type="gramStart"/>
      <w:r w:rsidRPr="00061FF6">
        <w:rPr>
          <w:bCs/>
          <w:lang w:val="en-US"/>
        </w:rPr>
        <w:t>I</w:t>
      </w:r>
      <w:proofErr w:type="gramEnd"/>
      <w:r w:rsidRPr="00061FF6">
        <w:rPr>
          <w:bCs/>
        </w:rPr>
        <w:t>полугодие</w:t>
      </w:r>
      <w:r w:rsidRPr="00061FF6">
        <w:t xml:space="preserve"> 2022 года согласно приложению.</w:t>
      </w:r>
    </w:p>
    <w:p w:rsidR="00061FF6" w:rsidRPr="00061FF6" w:rsidRDefault="00061FF6" w:rsidP="00061FF6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061FF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61FF6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 </w:t>
      </w:r>
    </w:p>
    <w:p w:rsidR="00061FF6" w:rsidRPr="00061FF6" w:rsidRDefault="00061FF6" w:rsidP="00061FF6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061FF6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  Пугачевского муниципального района   </w:t>
      </w:r>
    </w:p>
    <w:p w:rsidR="00061FF6" w:rsidRPr="00061FF6" w:rsidRDefault="00061FF6" w:rsidP="00061FF6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061FF6">
        <w:rPr>
          <w:rFonts w:ascii="Times New Roman" w:hAnsi="Times New Roman"/>
          <w:sz w:val="24"/>
          <w:szCs w:val="24"/>
          <w:shd w:val="clear" w:color="auto" w:fill="FFFFFF"/>
        </w:rPr>
        <w:t xml:space="preserve"> Саратовской области в  информационно-коммуникационной  сети «Интернет».</w:t>
      </w:r>
    </w:p>
    <w:p w:rsidR="00061FF6" w:rsidRPr="00061FF6" w:rsidRDefault="00061FF6" w:rsidP="00061FF6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61FF6">
        <w:t>3.</w:t>
      </w:r>
      <w:r w:rsidRPr="00061FF6">
        <w:rPr>
          <w:color w:val="000000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«Интернет.</w:t>
      </w:r>
    </w:p>
    <w:p w:rsidR="00061FF6" w:rsidRPr="00061FF6" w:rsidRDefault="00061FF6" w:rsidP="00061FF6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61FF6">
        <w:rPr>
          <w:color w:val="000000"/>
          <w:shd w:val="clear" w:color="auto" w:fill="FFFFFF"/>
        </w:rPr>
        <w:t>4. Настоящее постановление вступает в силу со дня его обнародования.</w:t>
      </w:r>
    </w:p>
    <w:p w:rsidR="00061FF6" w:rsidRPr="00061FF6" w:rsidRDefault="00061FF6" w:rsidP="00061FF6"/>
    <w:p w:rsidR="00061FF6" w:rsidRPr="00061FF6" w:rsidRDefault="00061FF6" w:rsidP="00061FF6">
      <w:pPr>
        <w:ind w:left="708"/>
        <w:rPr>
          <w:b/>
        </w:rPr>
      </w:pPr>
      <w:r w:rsidRPr="00061FF6">
        <w:rPr>
          <w:b/>
        </w:rPr>
        <w:t>Глава Клинцовского</w:t>
      </w:r>
    </w:p>
    <w:p w:rsidR="00061FF6" w:rsidRPr="00061FF6" w:rsidRDefault="00061FF6" w:rsidP="00061FF6">
      <w:pPr>
        <w:ind w:left="708"/>
        <w:rPr>
          <w:b/>
        </w:rPr>
      </w:pPr>
      <w:r w:rsidRPr="00061FF6">
        <w:rPr>
          <w:b/>
        </w:rPr>
        <w:t xml:space="preserve">муниципального образования                                      </w:t>
      </w:r>
      <w:proofErr w:type="spellStart"/>
      <w:r w:rsidRPr="00061FF6">
        <w:rPr>
          <w:b/>
        </w:rPr>
        <w:t>В.И.Дюкарев</w:t>
      </w:r>
      <w:proofErr w:type="spellEnd"/>
    </w:p>
    <w:p w:rsidR="00061FF6" w:rsidRDefault="00061FF6" w:rsidP="00061FF6">
      <w:pPr>
        <w:ind w:left="708"/>
      </w:pPr>
    </w:p>
    <w:p w:rsidR="00061FF6" w:rsidRPr="00061FF6" w:rsidRDefault="00061FF6" w:rsidP="00061FF6">
      <w:pPr>
        <w:jc w:val="right"/>
        <w:rPr>
          <w:color w:val="000000"/>
        </w:rPr>
      </w:pPr>
      <w:r w:rsidRPr="00061FF6">
        <w:t xml:space="preserve">                                                                              </w:t>
      </w:r>
      <w:r w:rsidRPr="00061FF6">
        <w:rPr>
          <w:color w:val="000000"/>
        </w:rPr>
        <w:t xml:space="preserve">Приложение к постановлению </w:t>
      </w:r>
    </w:p>
    <w:p w:rsidR="00061FF6" w:rsidRPr="00061FF6" w:rsidRDefault="00061FF6" w:rsidP="00061FF6">
      <w:pPr>
        <w:ind w:left="4248"/>
        <w:jc w:val="right"/>
        <w:rPr>
          <w:color w:val="000000"/>
        </w:rPr>
      </w:pPr>
      <w:r w:rsidRPr="00061FF6">
        <w:rPr>
          <w:color w:val="000000"/>
        </w:rPr>
        <w:t>Администрации Клинцовского</w:t>
      </w:r>
    </w:p>
    <w:p w:rsidR="00061FF6" w:rsidRPr="00061FF6" w:rsidRDefault="00061FF6" w:rsidP="00061FF6">
      <w:pPr>
        <w:ind w:left="4248"/>
        <w:jc w:val="right"/>
        <w:rPr>
          <w:color w:val="000000"/>
        </w:rPr>
      </w:pPr>
      <w:r w:rsidRPr="00061FF6">
        <w:rPr>
          <w:color w:val="000000"/>
        </w:rPr>
        <w:t xml:space="preserve"> муниципального образования </w:t>
      </w:r>
    </w:p>
    <w:p w:rsidR="00061FF6" w:rsidRPr="00061FF6" w:rsidRDefault="00061FF6" w:rsidP="00061FF6">
      <w:pPr>
        <w:ind w:left="4248"/>
        <w:jc w:val="right"/>
        <w:rPr>
          <w:color w:val="000000"/>
        </w:rPr>
      </w:pPr>
      <w:r w:rsidRPr="00061FF6">
        <w:rPr>
          <w:color w:val="000000"/>
        </w:rPr>
        <w:t xml:space="preserve">Пугачевского муниципального </w:t>
      </w:r>
    </w:p>
    <w:p w:rsidR="00061FF6" w:rsidRPr="00061FF6" w:rsidRDefault="00061FF6" w:rsidP="00061FF6">
      <w:pPr>
        <w:ind w:left="4248"/>
        <w:jc w:val="right"/>
        <w:rPr>
          <w:color w:val="000000"/>
        </w:rPr>
      </w:pPr>
      <w:r w:rsidRPr="00061FF6">
        <w:rPr>
          <w:color w:val="000000"/>
        </w:rPr>
        <w:t xml:space="preserve">района Саратовской области </w:t>
      </w:r>
    </w:p>
    <w:p w:rsidR="00061FF6" w:rsidRPr="00061FF6" w:rsidRDefault="00061FF6" w:rsidP="00061FF6">
      <w:pPr>
        <w:ind w:left="4248"/>
        <w:jc w:val="right"/>
        <w:rPr>
          <w:color w:val="000000"/>
        </w:rPr>
      </w:pPr>
      <w:r w:rsidRPr="00061FF6">
        <w:rPr>
          <w:color w:val="000000"/>
        </w:rPr>
        <w:t xml:space="preserve">№ 35 от 08июля  2022 года </w:t>
      </w:r>
    </w:p>
    <w:p w:rsidR="00061FF6" w:rsidRPr="00061FF6" w:rsidRDefault="00061FF6" w:rsidP="00061FF6">
      <w:pPr>
        <w:jc w:val="center"/>
      </w:pPr>
      <w:r w:rsidRPr="00061FF6">
        <w:tab/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061FF6" w:rsidRPr="00061FF6" w:rsidRDefault="00061FF6" w:rsidP="00061FF6">
      <w:pPr>
        <w:jc w:val="center"/>
        <w:rPr>
          <w:b/>
          <w:bCs/>
          <w:color w:val="000000"/>
        </w:rPr>
      </w:pPr>
      <w:r w:rsidRPr="00061FF6">
        <w:t xml:space="preserve">за </w:t>
      </w:r>
      <w:proofErr w:type="gramStart"/>
      <w:r w:rsidRPr="00061FF6">
        <w:rPr>
          <w:bCs/>
          <w:lang w:val="en-US"/>
        </w:rPr>
        <w:t>I</w:t>
      </w:r>
      <w:proofErr w:type="gramEnd"/>
      <w:r w:rsidRPr="00061FF6">
        <w:rPr>
          <w:bCs/>
        </w:rPr>
        <w:t>полугодие</w:t>
      </w:r>
      <w:r w:rsidRPr="00061FF6">
        <w:t xml:space="preserve"> 2022 года</w:t>
      </w:r>
    </w:p>
    <w:p w:rsidR="00061FF6" w:rsidRPr="00061FF6" w:rsidRDefault="00061FF6" w:rsidP="00061FF6">
      <w:pPr>
        <w:pStyle w:val="2"/>
        <w:rPr>
          <w:b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061FF6">
        <w:rPr>
          <w:color w:val="auto"/>
          <w:sz w:val="24"/>
          <w:szCs w:val="24"/>
        </w:rPr>
        <w:t>1. Доходы бюджета</w:t>
      </w:r>
    </w:p>
    <w:tbl>
      <w:tblPr>
        <w:tblW w:w="10395" w:type="dxa"/>
        <w:tblInd w:w="90" w:type="dxa"/>
        <w:tblLook w:val="04A0"/>
      </w:tblPr>
      <w:tblGrid>
        <w:gridCol w:w="3846"/>
        <w:gridCol w:w="850"/>
        <w:gridCol w:w="2552"/>
        <w:gridCol w:w="1559"/>
        <w:gridCol w:w="1588"/>
      </w:tblGrid>
      <w:tr w:rsidR="00061FF6" w:rsidRPr="003E0D0E" w:rsidTr="00592FFB">
        <w:trPr>
          <w:trHeight w:val="699"/>
        </w:trPr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061FF6" w:rsidRPr="003E0D0E" w:rsidTr="00592FFB">
        <w:trPr>
          <w:trHeight w:val="261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11 757 600,00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4 363 622,90</w:t>
            </w:r>
          </w:p>
        </w:tc>
      </w:tr>
      <w:tr w:rsidR="00061FF6" w:rsidRPr="003E0D0E" w:rsidTr="00592FFB">
        <w:trPr>
          <w:trHeight w:val="681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063 11406025 10 0000 430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1 156 000,00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1 955 715,14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063 20216001 10 0000 150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68 700,00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34 350,00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063 20229999 10 0000 150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3 762 000,00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681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063 20235118 10 0000 150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99 700,00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37 749,80</w:t>
            </w:r>
          </w:p>
        </w:tc>
      </w:tr>
      <w:tr w:rsidR="00061FF6" w:rsidRPr="003E0D0E" w:rsidTr="00592FFB">
        <w:trPr>
          <w:trHeight w:val="132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100 10302231 01 0000 110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1 042 784,00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617 734,22</w:t>
            </w:r>
          </w:p>
        </w:tc>
      </w:tr>
      <w:tr w:rsidR="00061FF6" w:rsidRPr="003E0D0E" w:rsidTr="00592FFB">
        <w:trPr>
          <w:trHeight w:val="1521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100 10302241 01 0000 110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27 804,00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3 636,55</w:t>
            </w:r>
          </w:p>
        </w:tc>
      </w:tr>
      <w:tr w:rsidR="00061FF6" w:rsidRPr="003E0D0E" w:rsidTr="00592FFB">
        <w:trPr>
          <w:trHeight w:val="132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100 10302251 01 0000 110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1 385 775,80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711 589,40</w:t>
            </w:r>
          </w:p>
        </w:tc>
      </w:tr>
      <w:tr w:rsidR="00061FF6" w:rsidRPr="003E0D0E" w:rsidTr="00592FFB">
        <w:trPr>
          <w:trHeight w:val="705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100 10302261 01 0000 110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-139 063,80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-77 968,20</w:t>
            </w:r>
          </w:p>
        </w:tc>
      </w:tr>
      <w:tr w:rsidR="00061FF6" w:rsidRPr="003E0D0E" w:rsidTr="00592FFB">
        <w:trPr>
          <w:trHeight w:val="90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244 976,74</w:t>
            </w:r>
          </w:p>
        </w:tc>
      </w:tr>
      <w:tr w:rsidR="00061FF6" w:rsidRPr="003E0D0E" w:rsidTr="00592FFB">
        <w:trPr>
          <w:trHeight w:val="132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</w:tr>
      <w:tr w:rsidR="00061FF6" w:rsidRPr="003E0D0E" w:rsidTr="00592FFB">
        <w:trPr>
          <w:trHeight w:val="1101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182 10102080 01 0000 110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2 945,40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1 030 200,00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569 927,20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</w:t>
            </w: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-2 186,00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Транспортный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182 10604011 02 0000 110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55 926,40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182 10604012 02 0000 110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6 814,96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182 10606033 10 0000 110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119 365,00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2 061 000,00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83 045,74</w:t>
            </w:r>
          </w:p>
        </w:tc>
      </w:tr>
      <w:tr w:rsidR="00061FF6" w:rsidRPr="003E0D0E" w:rsidTr="00592FFB">
        <w:trPr>
          <w:trHeight w:val="480"/>
        </w:trPr>
        <w:tc>
          <w:tcPr>
            <w:tcW w:w="1039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061FF6" w:rsidRPr="003E0D0E" w:rsidTr="00592FFB">
        <w:trPr>
          <w:trHeight w:val="699"/>
        </w:trPr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12 810 581,19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2 841 298,98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063 0102 7130002000 121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678 600,00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346 039,59</w:t>
            </w:r>
          </w:p>
        </w:tc>
      </w:tr>
      <w:tr w:rsidR="00061FF6" w:rsidRPr="003E0D0E" w:rsidTr="00592FFB">
        <w:trPr>
          <w:trHeight w:val="681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063 0102 7130002000 129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204 900,00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101 212,18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063 0104 7130002200 121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2 091 200,00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735 205,59</w:t>
            </w:r>
          </w:p>
        </w:tc>
      </w:tr>
      <w:tr w:rsidR="00061FF6" w:rsidRPr="003E0D0E" w:rsidTr="00592FFB">
        <w:trPr>
          <w:trHeight w:val="681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063 0104 7130002200 129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631 600,00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202 445,67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063 0104 7130002200 244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354 406,33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192 285,89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063 0104 7130002200 247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85 161,73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29 201,07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063 0104 7130006100 851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063 0104 7130006100 852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3 333,00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063 0111 7510000700 870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0113 40001N0000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063 0113 7530000800 853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4 543,16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4 543,16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063 0203 7710051180 121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72 300,00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29 596,77</w:t>
            </w:r>
          </w:p>
        </w:tc>
      </w:tr>
      <w:tr w:rsidR="00061FF6" w:rsidRPr="003E0D0E" w:rsidTr="00592FFB">
        <w:trPr>
          <w:trHeight w:val="681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063 0203 7710051180 129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8 153,03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063 0203 7710051180 244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0409 34001D7610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3 762 000,00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0409 34001N0000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172 000,00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0409 34002N0000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907 300,00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363 600,00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0409 34003N0000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148 200,00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0412 24001N0000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063 0412 7530001200 244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44 484,00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063 0502 7530005200 414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358 800,00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0503 36001N0000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33 800,00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063 0503 7560005300 244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25 120,65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063 0503 7560005300 247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311 968,13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98 400,42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063 0503 7560005300 853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5 264,06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063 0503 7560005700 244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124 781,19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0804 37001N0000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22 800,00</w:t>
            </w:r>
          </w:p>
        </w:tc>
      </w:tr>
      <w:tr w:rsidR="00061FF6" w:rsidRPr="003E0D0E" w:rsidTr="00592FFB">
        <w:trPr>
          <w:trHeight w:val="480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0804 37002N0000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57 313,00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063 1001 7520000010 312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73 900,00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32 821,55</w:t>
            </w:r>
          </w:p>
        </w:tc>
      </w:tr>
      <w:tr w:rsidR="00061FF6" w:rsidRPr="003E0D0E" w:rsidTr="00592FFB">
        <w:trPr>
          <w:trHeight w:val="300"/>
        </w:trPr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дефицит\</w:t>
            </w:r>
            <w:proofErr w:type="spellEnd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-1 052 981,19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1 522 323,92</w:t>
            </w:r>
          </w:p>
        </w:tc>
      </w:tr>
      <w:tr w:rsidR="00061FF6" w:rsidRPr="003E0D0E" w:rsidTr="00592FFB">
        <w:trPr>
          <w:trHeight w:val="300"/>
        </w:trPr>
        <w:tc>
          <w:tcPr>
            <w:tcW w:w="10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061FF6" w:rsidRPr="003E0D0E" w:rsidTr="00592FFB">
        <w:trPr>
          <w:trHeight w:val="921"/>
        </w:trPr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061FF6" w:rsidRPr="003E0D0E" w:rsidTr="00592FFB">
        <w:trPr>
          <w:trHeight w:val="261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0D0E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1 052 981,19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-1 522 323,92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147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1 052 981,19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-1 522 323,92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063 01050201 10 0000 510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-11 757 600,00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-4 380 379,14</w:t>
            </w:r>
          </w:p>
        </w:tc>
      </w:tr>
      <w:tr w:rsidR="00061FF6" w:rsidRPr="003E0D0E" w:rsidTr="00592FFB">
        <w:trPr>
          <w:trHeight w:val="279"/>
        </w:trPr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063 01050201 10 0000 610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12 810 581,19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FF6" w:rsidRPr="003E0D0E" w:rsidRDefault="00061FF6" w:rsidP="00592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0D0E">
              <w:rPr>
                <w:rFonts w:ascii="Tahoma" w:hAnsi="Tahoma" w:cs="Tahoma"/>
                <w:color w:val="000000"/>
                <w:sz w:val="16"/>
                <w:szCs w:val="16"/>
              </w:rPr>
              <w:t>2 858 055,22</w:t>
            </w:r>
          </w:p>
        </w:tc>
      </w:tr>
    </w:tbl>
    <w:p w:rsidR="00061FF6" w:rsidRDefault="00061FF6" w:rsidP="00061FF6"/>
    <w:p w:rsidR="00061FF6" w:rsidRPr="00061FF6" w:rsidRDefault="00061FF6" w:rsidP="00061FF6">
      <w:pPr>
        <w:pStyle w:val="2"/>
        <w:rPr>
          <w:b w:val="0"/>
          <w:bCs w:val="0"/>
          <w:sz w:val="24"/>
          <w:szCs w:val="24"/>
        </w:rPr>
      </w:pPr>
      <w:r w:rsidRPr="00061FF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</w:t>
      </w:r>
      <w:r w:rsidRPr="00061FF6">
        <w:rPr>
          <w:sz w:val="24"/>
          <w:szCs w:val="24"/>
        </w:rPr>
        <w:t>Сопроводительная записка</w:t>
      </w:r>
    </w:p>
    <w:p w:rsidR="00061FF6" w:rsidRPr="00061FF6" w:rsidRDefault="00061FF6" w:rsidP="00061FF6">
      <w:pPr>
        <w:jc w:val="center"/>
      </w:pPr>
      <w:r w:rsidRPr="00061FF6">
        <w:t xml:space="preserve">Клинцовского муниципального образования Пугачевского муниципального  района Саратовской области к постановлению администрации Клинцовского муниципального образования Пугачевского муниципального района Саратовской области «Об утверждении отчета об исполнения бюджета Клинцовского муниципального образования </w:t>
      </w:r>
    </w:p>
    <w:p w:rsidR="00061FF6" w:rsidRPr="00061FF6" w:rsidRDefault="00061FF6" w:rsidP="00061FF6">
      <w:pPr>
        <w:jc w:val="center"/>
      </w:pPr>
      <w:r w:rsidRPr="00061FF6">
        <w:t xml:space="preserve">за </w:t>
      </w:r>
      <w:proofErr w:type="gramStart"/>
      <w:r w:rsidRPr="00061FF6">
        <w:rPr>
          <w:bCs/>
          <w:lang w:val="en-US"/>
        </w:rPr>
        <w:t>I</w:t>
      </w:r>
      <w:proofErr w:type="gramEnd"/>
      <w:r w:rsidRPr="00061FF6">
        <w:rPr>
          <w:bCs/>
        </w:rPr>
        <w:t>полугодие</w:t>
      </w:r>
      <w:r w:rsidRPr="00061FF6">
        <w:t xml:space="preserve"> 2022 года»</w:t>
      </w:r>
    </w:p>
    <w:p w:rsidR="00061FF6" w:rsidRPr="00061FF6" w:rsidRDefault="00061FF6" w:rsidP="00061FF6">
      <w:pPr>
        <w:jc w:val="center"/>
        <w:rPr>
          <w:b/>
        </w:rPr>
      </w:pPr>
      <w:r w:rsidRPr="00061FF6">
        <w:br/>
      </w:r>
      <w:r w:rsidRPr="00061FF6">
        <w:rPr>
          <w:b/>
        </w:rPr>
        <w:t>Исполнение доходной части бюджета</w:t>
      </w:r>
    </w:p>
    <w:p w:rsidR="00061FF6" w:rsidRPr="00061FF6" w:rsidRDefault="00061FF6" w:rsidP="00061FF6">
      <w:pPr>
        <w:ind w:firstLine="1080"/>
        <w:rPr>
          <w:b/>
          <w:bCs/>
        </w:rPr>
      </w:pPr>
      <w:r w:rsidRPr="00061FF6">
        <w:rPr>
          <w:b/>
          <w:bCs/>
        </w:rPr>
        <w:t xml:space="preserve">                                 за </w:t>
      </w:r>
      <w:proofErr w:type="gramStart"/>
      <w:r w:rsidRPr="00061FF6">
        <w:rPr>
          <w:b/>
          <w:bCs/>
          <w:lang w:val="en-US"/>
        </w:rPr>
        <w:t>I</w:t>
      </w:r>
      <w:proofErr w:type="gramEnd"/>
      <w:r w:rsidRPr="00061FF6">
        <w:rPr>
          <w:b/>
          <w:bCs/>
        </w:rPr>
        <w:t>полугодие</w:t>
      </w:r>
      <w:r w:rsidRPr="00061FF6">
        <w:rPr>
          <w:b/>
        </w:rPr>
        <w:t xml:space="preserve"> 2022 года</w:t>
      </w:r>
    </w:p>
    <w:p w:rsidR="00061FF6" w:rsidRPr="00061FF6" w:rsidRDefault="00061FF6" w:rsidP="00061FF6">
      <w:pPr>
        <w:pStyle w:val="ad"/>
        <w:ind w:firstLine="0"/>
        <w:jc w:val="left"/>
        <w:rPr>
          <w:sz w:val="24"/>
          <w:szCs w:val="24"/>
        </w:rPr>
      </w:pPr>
      <w:r w:rsidRPr="00061FF6">
        <w:rPr>
          <w:sz w:val="24"/>
          <w:szCs w:val="24"/>
        </w:rPr>
        <w:t xml:space="preserve">Доходная часть бюджета за </w:t>
      </w:r>
      <w:proofErr w:type="gramStart"/>
      <w:r w:rsidRPr="00061FF6">
        <w:rPr>
          <w:bCs/>
          <w:sz w:val="24"/>
          <w:szCs w:val="24"/>
          <w:lang w:val="en-US"/>
        </w:rPr>
        <w:t>I</w:t>
      </w:r>
      <w:proofErr w:type="gramEnd"/>
      <w:r w:rsidRPr="00061FF6">
        <w:rPr>
          <w:bCs/>
          <w:sz w:val="24"/>
          <w:szCs w:val="24"/>
        </w:rPr>
        <w:t>полугодие</w:t>
      </w:r>
      <w:r w:rsidRPr="00061FF6">
        <w:rPr>
          <w:sz w:val="24"/>
          <w:szCs w:val="24"/>
        </w:rPr>
        <w:t xml:space="preserve"> 2022 года исполнена в сумме  </w:t>
      </w:r>
      <w:r w:rsidRPr="00061FF6">
        <w:rPr>
          <w:color w:val="0000FF"/>
          <w:sz w:val="24"/>
          <w:szCs w:val="24"/>
        </w:rPr>
        <w:t>4 363,6</w:t>
      </w:r>
      <w:r w:rsidRPr="00061FF6">
        <w:rPr>
          <w:sz w:val="24"/>
          <w:szCs w:val="24"/>
        </w:rPr>
        <w:t xml:space="preserve">тыс. руб. или на 37,1 % к плану на 2022 год </w:t>
      </w:r>
      <w:r w:rsidRPr="00061FF6">
        <w:rPr>
          <w:color w:val="0000FF"/>
          <w:sz w:val="24"/>
          <w:szCs w:val="24"/>
        </w:rPr>
        <w:t>11 757,6</w:t>
      </w:r>
      <w:r w:rsidRPr="00061FF6">
        <w:rPr>
          <w:sz w:val="24"/>
          <w:szCs w:val="24"/>
        </w:rPr>
        <w:t xml:space="preserve"> тыс. руб., из них налоговые и неналоговые доходы составили </w:t>
      </w:r>
      <w:r w:rsidRPr="00061FF6">
        <w:rPr>
          <w:color w:val="0000FF"/>
          <w:sz w:val="24"/>
          <w:szCs w:val="24"/>
        </w:rPr>
        <w:t>4 291,5</w:t>
      </w:r>
      <w:r w:rsidRPr="00061FF6">
        <w:rPr>
          <w:sz w:val="24"/>
          <w:szCs w:val="24"/>
        </w:rPr>
        <w:t xml:space="preserve"> тыс. руб. или </w:t>
      </w:r>
      <w:r w:rsidRPr="00061FF6">
        <w:rPr>
          <w:color w:val="0000FF"/>
          <w:sz w:val="24"/>
          <w:szCs w:val="24"/>
        </w:rPr>
        <w:t>54,8</w:t>
      </w:r>
      <w:r w:rsidRPr="00061FF6">
        <w:rPr>
          <w:sz w:val="24"/>
          <w:szCs w:val="24"/>
        </w:rPr>
        <w:t xml:space="preserve"> % к плану 2022 года   </w:t>
      </w:r>
      <w:r w:rsidRPr="00061FF6">
        <w:rPr>
          <w:color w:val="0000FF"/>
          <w:sz w:val="24"/>
          <w:szCs w:val="24"/>
        </w:rPr>
        <w:t>7 827,2</w:t>
      </w:r>
      <w:r w:rsidRPr="00061FF6">
        <w:rPr>
          <w:sz w:val="24"/>
          <w:szCs w:val="24"/>
        </w:rPr>
        <w:t xml:space="preserve"> тыс. рублей.</w:t>
      </w:r>
    </w:p>
    <w:p w:rsidR="00061FF6" w:rsidRPr="00061FF6" w:rsidRDefault="00061FF6" w:rsidP="00061FF6">
      <w:pPr>
        <w:pStyle w:val="ad"/>
        <w:ind w:firstLine="540"/>
        <w:jc w:val="left"/>
        <w:rPr>
          <w:sz w:val="24"/>
          <w:szCs w:val="24"/>
        </w:rPr>
      </w:pPr>
      <w:r w:rsidRPr="00061FF6">
        <w:rPr>
          <w:sz w:val="24"/>
          <w:szCs w:val="24"/>
        </w:rPr>
        <w:t xml:space="preserve">   Поступления в местный бюджет налоговых и неналоговых доходов обеспечено за счет  налога на доходы физических лиц </w:t>
      </w:r>
      <w:r w:rsidRPr="00061FF6">
        <w:rPr>
          <w:color w:val="0000FF"/>
          <w:sz w:val="24"/>
          <w:szCs w:val="24"/>
        </w:rPr>
        <w:t>247,9</w:t>
      </w:r>
      <w:r w:rsidRPr="00061FF6">
        <w:rPr>
          <w:sz w:val="24"/>
          <w:szCs w:val="24"/>
        </w:rPr>
        <w:t xml:space="preserve">тыс. рублей, единого сельскохозяйственного налога </w:t>
      </w:r>
      <w:r w:rsidRPr="00061FF6">
        <w:rPr>
          <w:color w:val="0070C0"/>
          <w:sz w:val="24"/>
          <w:szCs w:val="24"/>
        </w:rPr>
        <w:t>570,0</w:t>
      </w:r>
      <w:r w:rsidRPr="00061FF6">
        <w:rPr>
          <w:sz w:val="24"/>
          <w:szCs w:val="24"/>
        </w:rPr>
        <w:t xml:space="preserve"> тыс</w:t>
      </w:r>
      <w:proofErr w:type="gramStart"/>
      <w:r w:rsidRPr="00061FF6">
        <w:rPr>
          <w:sz w:val="24"/>
          <w:szCs w:val="24"/>
        </w:rPr>
        <w:t>.р</w:t>
      </w:r>
      <w:proofErr w:type="gramEnd"/>
      <w:r w:rsidRPr="00061FF6">
        <w:rPr>
          <w:sz w:val="24"/>
          <w:szCs w:val="24"/>
        </w:rPr>
        <w:t xml:space="preserve">ублей, налога на имущество </w:t>
      </w:r>
      <w:r w:rsidRPr="00061FF6">
        <w:rPr>
          <w:color w:val="0070C0"/>
          <w:sz w:val="24"/>
          <w:szCs w:val="24"/>
        </w:rPr>
        <w:t>-2,2</w:t>
      </w:r>
      <w:r w:rsidRPr="00061FF6">
        <w:rPr>
          <w:sz w:val="24"/>
          <w:szCs w:val="24"/>
        </w:rPr>
        <w:t xml:space="preserve"> тыс.рублей, земельного налога </w:t>
      </w:r>
      <w:r w:rsidRPr="00061FF6">
        <w:rPr>
          <w:color w:val="0070C0"/>
          <w:sz w:val="24"/>
          <w:szCs w:val="24"/>
        </w:rPr>
        <w:t>202,4</w:t>
      </w:r>
      <w:r w:rsidRPr="00061FF6">
        <w:rPr>
          <w:sz w:val="24"/>
          <w:szCs w:val="24"/>
        </w:rPr>
        <w:t xml:space="preserve"> тыс. рублей, транспортного налога 62,7тыс. рублей, акцизов </w:t>
      </w:r>
      <w:r w:rsidRPr="00061FF6">
        <w:rPr>
          <w:color w:val="0070C0"/>
          <w:sz w:val="24"/>
          <w:szCs w:val="24"/>
        </w:rPr>
        <w:t>1 255,0</w:t>
      </w:r>
      <w:r w:rsidRPr="00061FF6">
        <w:rPr>
          <w:sz w:val="24"/>
          <w:szCs w:val="24"/>
        </w:rPr>
        <w:t xml:space="preserve">тыс. рублей .Доходы от продажи земельных участков составили </w:t>
      </w:r>
      <w:r w:rsidRPr="00061FF6">
        <w:rPr>
          <w:color w:val="0070C0"/>
          <w:sz w:val="24"/>
          <w:szCs w:val="24"/>
        </w:rPr>
        <w:t>1 955,7</w:t>
      </w:r>
      <w:r w:rsidRPr="00061FF6">
        <w:rPr>
          <w:sz w:val="24"/>
          <w:szCs w:val="24"/>
        </w:rPr>
        <w:t>тыс. рублей .</w:t>
      </w:r>
      <w:r w:rsidRPr="00061FF6">
        <w:rPr>
          <w:sz w:val="24"/>
          <w:szCs w:val="24"/>
        </w:rPr>
        <w:br/>
        <w:t xml:space="preserve">Безвозмездные перечисления из бюджетов других уровней </w:t>
      </w:r>
      <w:proofErr w:type="gramStart"/>
      <w:r w:rsidRPr="00061FF6">
        <w:rPr>
          <w:sz w:val="24"/>
          <w:szCs w:val="24"/>
        </w:rPr>
        <w:t>исполнены</w:t>
      </w:r>
      <w:proofErr w:type="gramEnd"/>
      <w:r w:rsidRPr="00061FF6">
        <w:rPr>
          <w:sz w:val="24"/>
          <w:szCs w:val="24"/>
        </w:rPr>
        <w:t xml:space="preserve"> на </w:t>
      </w:r>
      <w:r w:rsidRPr="00061FF6">
        <w:rPr>
          <w:color w:val="0000FF"/>
          <w:sz w:val="24"/>
          <w:szCs w:val="24"/>
        </w:rPr>
        <w:t>1,8</w:t>
      </w:r>
      <w:r w:rsidRPr="00061FF6">
        <w:rPr>
          <w:sz w:val="24"/>
          <w:szCs w:val="24"/>
        </w:rPr>
        <w:t xml:space="preserve"> % (план </w:t>
      </w:r>
      <w:r w:rsidRPr="00061FF6">
        <w:rPr>
          <w:color w:val="0000FF"/>
          <w:sz w:val="24"/>
          <w:szCs w:val="24"/>
        </w:rPr>
        <w:t>3 930,4</w:t>
      </w:r>
      <w:r w:rsidRPr="00061FF6">
        <w:rPr>
          <w:sz w:val="24"/>
          <w:szCs w:val="24"/>
        </w:rPr>
        <w:t xml:space="preserve"> тыс. руб., факт </w:t>
      </w:r>
      <w:r w:rsidRPr="00061FF6">
        <w:rPr>
          <w:color w:val="0000FF"/>
          <w:sz w:val="24"/>
          <w:szCs w:val="24"/>
        </w:rPr>
        <w:t>72,1</w:t>
      </w:r>
      <w:r w:rsidRPr="00061FF6">
        <w:rPr>
          <w:sz w:val="24"/>
          <w:szCs w:val="24"/>
        </w:rPr>
        <w:t xml:space="preserve"> тыс. руб.)</w:t>
      </w:r>
      <w:r w:rsidRPr="00061FF6">
        <w:rPr>
          <w:sz w:val="24"/>
          <w:szCs w:val="24"/>
        </w:rPr>
        <w:br/>
      </w:r>
    </w:p>
    <w:p w:rsidR="00061FF6" w:rsidRPr="00643088" w:rsidRDefault="00061FF6" w:rsidP="00061FF6">
      <w:pPr>
        <w:ind w:firstLine="540"/>
        <w:jc w:val="center"/>
        <w:rPr>
          <w:b/>
          <w:bCs/>
          <w:sz w:val="28"/>
          <w:szCs w:val="28"/>
        </w:rPr>
      </w:pPr>
      <w:r w:rsidRPr="00643088">
        <w:rPr>
          <w:b/>
          <w:bCs/>
          <w:sz w:val="28"/>
          <w:szCs w:val="28"/>
        </w:rPr>
        <w:t xml:space="preserve">Исполнение расходной части бюджета </w:t>
      </w:r>
    </w:p>
    <w:p w:rsidR="00061FF6" w:rsidRPr="00643088" w:rsidRDefault="00061FF6" w:rsidP="00061FF6">
      <w:pPr>
        <w:ind w:firstLine="540"/>
        <w:jc w:val="center"/>
        <w:rPr>
          <w:b/>
          <w:bCs/>
          <w:sz w:val="28"/>
          <w:szCs w:val="28"/>
        </w:rPr>
      </w:pPr>
      <w:r w:rsidRPr="00643088">
        <w:rPr>
          <w:b/>
          <w:sz w:val="28"/>
          <w:szCs w:val="28"/>
        </w:rPr>
        <w:t xml:space="preserve">за </w:t>
      </w:r>
      <w:r w:rsidRPr="0064308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полугодие</w:t>
      </w:r>
      <w:r w:rsidRPr="00643088">
        <w:rPr>
          <w:b/>
          <w:sz w:val="28"/>
          <w:szCs w:val="28"/>
        </w:rPr>
        <w:t>2022 года</w:t>
      </w:r>
      <w:r w:rsidRPr="00643088">
        <w:rPr>
          <w:b/>
          <w:bCs/>
          <w:sz w:val="28"/>
          <w:szCs w:val="28"/>
        </w:rPr>
        <w:br/>
      </w:r>
    </w:p>
    <w:p w:rsidR="00061FF6" w:rsidRPr="00643088" w:rsidRDefault="00061FF6" w:rsidP="00061FF6">
      <w:pPr>
        <w:jc w:val="both"/>
        <w:rPr>
          <w:sz w:val="28"/>
          <w:szCs w:val="28"/>
        </w:rPr>
      </w:pPr>
      <w:r w:rsidRPr="00643088">
        <w:rPr>
          <w:sz w:val="28"/>
          <w:szCs w:val="28"/>
        </w:rPr>
        <w:t xml:space="preserve">Расходы бюджета за </w:t>
      </w:r>
      <w:r w:rsidRPr="00643088">
        <w:rPr>
          <w:bCs/>
          <w:sz w:val="28"/>
          <w:szCs w:val="28"/>
          <w:lang w:val="en-US"/>
        </w:rPr>
        <w:t>I</w:t>
      </w:r>
      <w:r w:rsidRPr="003E0D0E">
        <w:rPr>
          <w:bCs/>
          <w:sz w:val="28"/>
          <w:szCs w:val="28"/>
        </w:rPr>
        <w:t>полугодие</w:t>
      </w:r>
      <w:r w:rsidRPr="00643088">
        <w:rPr>
          <w:sz w:val="28"/>
          <w:szCs w:val="28"/>
        </w:rPr>
        <w:t xml:space="preserve">2022  года составили  </w:t>
      </w:r>
      <w:r>
        <w:rPr>
          <w:color w:val="0000FF"/>
          <w:sz w:val="28"/>
          <w:szCs w:val="28"/>
        </w:rPr>
        <w:t>2 841,3</w:t>
      </w:r>
      <w:r w:rsidRPr="00643088">
        <w:rPr>
          <w:sz w:val="28"/>
          <w:szCs w:val="28"/>
        </w:rPr>
        <w:t xml:space="preserve"> тыс. руб. или  </w:t>
      </w:r>
      <w:r>
        <w:rPr>
          <w:color w:val="0000FF"/>
          <w:sz w:val="28"/>
          <w:szCs w:val="28"/>
        </w:rPr>
        <w:t>2</w:t>
      </w:r>
      <w:r w:rsidRPr="00643088">
        <w:rPr>
          <w:color w:val="0000FF"/>
          <w:sz w:val="28"/>
          <w:szCs w:val="28"/>
        </w:rPr>
        <w:t>2,2 %</w:t>
      </w:r>
      <w:r w:rsidRPr="00643088">
        <w:rPr>
          <w:sz w:val="28"/>
          <w:szCs w:val="28"/>
        </w:rPr>
        <w:t xml:space="preserve"> от годового плана – </w:t>
      </w:r>
      <w:r w:rsidRPr="00643088">
        <w:rPr>
          <w:color w:val="0000FF"/>
          <w:sz w:val="28"/>
          <w:szCs w:val="28"/>
        </w:rPr>
        <w:t xml:space="preserve">12 810,6 </w:t>
      </w:r>
      <w:r w:rsidRPr="00643088">
        <w:rPr>
          <w:sz w:val="28"/>
          <w:szCs w:val="28"/>
        </w:rPr>
        <w:t>тыс. руб.</w:t>
      </w:r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r w:rsidRPr="00643088">
        <w:rPr>
          <w:sz w:val="28"/>
          <w:szCs w:val="28"/>
        </w:rPr>
        <w:lastRenderedPageBreak/>
        <w:t xml:space="preserve">         На оплату труда и на начисления на оплату труда направлено </w:t>
      </w:r>
      <w:r>
        <w:rPr>
          <w:color w:val="0000FF"/>
          <w:sz w:val="28"/>
          <w:szCs w:val="28"/>
        </w:rPr>
        <w:t>1 422,7</w:t>
      </w:r>
      <w:r w:rsidRPr="00643088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50,1</w:t>
      </w:r>
      <w:r w:rsidRPr="00643088">
        <w:rPr>
          <w:color w:val="0000FF"/>
          <w:sz w:val="28"/>
          <w:szCs w:val="28"/>
        </w:rPr>
        <w:t>%</w:t>
      </w:r>
      <w:r w:rsidRPr="00643088">
        <w:rPr>
          <w:sz w:val="28"/>
          <w:szCs w:val="28"/>
        </w:rPr>
        <w:t xml:space="preserve"> от общих расходов (</w:t>
      </w:r>
      <w:r>
        <w:rPr>
          <w:color w:val="0000FF"/>
          <w:sz w:val="28"/>
          <w:szCs w:val="28"/>
        </w:rPr>
        <w:t>2 841,3</w:t>
      </w:r>
      <w:r w:rsidRPr="00643088">
        <w:rPr>
          <w:sz w:val="28"/>
          <w:szCs w:val="28"/>
        </w:rPr>
        <w:t xml:space="preserve"> тыс. руб.). </w:t>
      </w:r>
      <w:r w:rsidRPr="00643088">
        <w:rPr>
          <w:sz w:val="28"/>
          <w:szCs w:val="28"/>
        </w:rPr>
        <w:br/>
        <w:t xml:space="preserve"> Задолженности по оплате труда и начислениям на оплату труда на 01.0</w:t>
      </w:r>
      <w:r>
        <w:rPr>
          <w:sz w:val="28"/>
          <w:szCs w:val="28"/>
        </w:rPr>
        <w:t>7</w:t>
      </w:r>
      <w:r w:rsidRPr="00643088">
        <w:rPr>
          <w:sz w:val="28"/>
          <w:szCs w:val="28"/>
        </w:rPr>
        <w:t>.2022 г. нет.</w:t>
      </w:r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r w:rsidRPr="00643088">
        <w:rPr>
          <w:sz w:val="28"/>
          <w:szCs w:val="28"/>
        </w:rPr>
        <w:t xml:space="preserve">              Расходы по подразделу 0102 «Функционирование  высшего должностного лица субъекта Российской Федерации и муниципального образования» исполнены на </w:t>
      </w:r>
      <w:r>
        <w:rPr>
          <w:color w:val="0000FF"/>
          <w:sz w:val="28"/>
          <w:szCs w:val="28"/>
        </w:rPr>
        <w:t>50,6</w:t>
      </w:r>
      <w:r w:rsidRPr="00643088">
        <w:rPr>
          <w:sz w:val="28"/>
          <w:szCs w:val="28"/>
        </w:rPr>
        <w:t xml:space="preserve">% (план </w:t>
      </w:r>
      <w:r w:rsidRPr="00643088">
        <w:rPr>
          <w:color w:val="0000FF"/>
          <w:sz w:val="28"/>
          <w:szCs w:val="28"/>
        </w:rPr>
        <w:t>883,5</w:t>
      </w:r>
      <w:r w:rsidRPr="00643088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447,2</w:t>
      </w:r>
      <w:r w:rsidRPr="00643088">
        <w:rPr>
          <w:sz w:val="28"/>
          <w:szCs w:val="28"/>
        </w:rPr>
        <w:t>тыс. руб.).</w:t>
      </w:r>
      <w:r w:rsidRPr="00643088">
        <w:rPr>
          <w:sz w:val="28"/>
          <w:szCs w:val="28"/>
        </w:rPr>
        <w:br/>
        <w:t xml:space="preserve">             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на </w:t>
      </w:r>
      <w:r>
        <w:rPr>
          <w:color w:val="0000FF"/>
          <w:sz w:val="28"/>
          <w:szCs w:val="28"/>
        </w:rPr>
        <w:t>36</w:t>
      </w:r>
      <w:r w:rsidRPr="00643088">
        <w:rPr>
          <w:color w:val="0000FF"/>
          <w:sz w:val="28"/>
          <w:szCs w:val="28"/>
        </w:rPr>
        <w:t>,</w:t>
      </w:r>
      <w:r>
        <w:rPr>
          <w:color w:val="0000FF"/>
          <w:sz w:val="28"/>
          <w:szCs w:val="28"/>
        </w:rPr>
        <w:t>6</w:t>
      </w:r>
      <w:r w:rsidRPr="00643088">
        <w:rPr>
          <w:sz w:val="28"/>
          <w:szCs w:val="28"/>
        </w:rPr>
        <w:t xml:space="preserve">% (план </w:t>
      </w:r>
      <w:r w:rsidRPr="00643088">
        <w:rPr>
          <w:bCs/>
          <w:color w:val="0066FF"/>
          <w:sz w:val="28"/>
          <w:szCs w:val="28"/>
        </w:rPr>
        <w:t>3 </w:t>
      </w:r>
      <w:r>
        <w:rPr>
          <w:bCs/>
          <w:color w:val="0066FF"/>
          <w:sz w:val="28"/>
          <w:szCs w:val="28"/>
        </w:rPr>
        <w:t>173</w:t>
      </w:r>
      <w:r w:rsidRPr="00643088">
        <w:rPr>
          <w:bCs/>
          <w:color w:val="0066FF"/>
          <w:sz w:val="28"/>
          <w:szCs w:val="28"/>
        </w:rPr>
        <w:t>,</w:t>
      </w:r>
      <w:r>
        <w:rPr>
          <w:bCs/>
          <w:color w:val="0066FF"/>
          <w:sz w:val="28"/>
          <w:szCs w:val="28"/>
        </w:rPr>
        <w:t>6</w:t>
      </w:r>
      <w:r w:rsidRPr="00643088">
        <w:rPr>
          <w:sz w:val="28"/>
          <w:szCs w:val="28"/>
        </w:rPr>
        <w:t xml:space="preserve">тыс. руб., факт </w:t>
      </w:r>
      <w:r>
        <w:rPr>
          <w:sz w:val="28"/>
          <w:szCs w:val="28"/>
        </w:rPr>
        <w:t>1 162,5</w:t>
      </w:r>
      <w:r w:rsidRPr="00643088">
        <w:rPr>
          <w:sz w:val="28"/>
          <w:szCs w:val="28"/>
        </w:rPr>
        <w:t xml:space="preserve"> тыс. руб.).</w:t>
      </w:r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r w:rsidRPr="00643088">
        <w:rPr>
          <w:sz w:val="28"/>
          <w:szCs w:val="28"/>
        </w:rPr>
        <w:t xml:space="preserve">              Расходы по подразделу 0111 «Резервные фонды» при  плане  115,0 тыс</w:t>
      </w:r>
      <w:proofErr w:type="gramStart"/>
      <w:r w:rsidRPr="00643088">
        <w:rPr>
          <w:sz w:val="28"/>
          <w:szCs w:val="28"/>
        </w:rPr>
        <w:t>.р</w:t>
      </w:r>
      <w:proofErr w:type="gramEnd"/>
      <w:r w:rsidRPr="00643088">
        <w:rPr>
          <w:sz w:val="28"/>
          <w:szCs w:val="28"/>
        </w:rPr>
        <w:t>уб. не производились.</w:t>
      </w:r>
      <w:r w:rsidRPr="00643088">
        <w:rPr>
          <w:sz w:val="28"/>
          <w:szCs w:val="28"/>
        </w:rPr>
        <w:br/>
        <w:t xml:space="preserve">              Расходы по подразделу 0113 «Другие общегосударственные вопросы» исполнены   на 8,3 %  ( план  54,5 тыс</w:t>
      </w:r>
      <w:proofErr w:type="gramStart"/>
      <w:r w:rsidRPr="00643088">
        <w:rPr>
          <w:sz w:val="28"/>
          <w:szCs w:val="28"/>
        </w:rPr>
        <w:t>.р</w:t>
      </w:r>
      <w:proofErr w:type="gramEnd"/>
      <w:r w:rsidRPr="00643088">
        <w:rPr>
          <w:sz w:val="28"/>
          <w:szCs w:val="28"/>
        </w:rPr>
        <w:t>уб., факт 4,5 тыс.руб.)</w:t>
      </w:r>
      <w:r w:rsidRPr="00643088">
        <w:rPr>
          <w:sz w:val="28"/>
          <w:szCs w:val="28"/>
        </w:rPr>
        <w:br/>
        <w:t xml:space="preserve">              Расходы  по подразделу 0203 «Мобилизационная и вневойсковая подготовка» исполнены на </w:t>
      </w:r>
      <w:r>
        <w:rPr>
          <w:sz w:val="28"/>
          <w:szCs w:val="28"/>
        </w:rPr>
        <w:t>3</w:t>
      </w:r>
      <w:r w:rsidRPr="00643088">
        <w:rPr>
          <w:sz w:val="28"/>
          <w:szCs w:val="28"/>
        </w:rPr>
        <w:t>7,</w:t>
      </w:r>
      <w:r>
        <w:rPr>
          <w:sz w:val="28"/>
          <w:szCs w:val="28"/>
        </w:rPr>
        <w:t>9</w:t>
      </w:r>
      <w:r w:rsidRPr="00643088">
        <w:rPr>
          <w:sz w:val="28"/>
          <w:szCs w:val="28"/>
        </w:rPr>
        <w:t xml:space="preserve">  % (план 99,7 тыс. руб., факт </w:t>
      </w:r>
      <w:r>
        <w:rPr>
          <w:sz w:val="28"/>
          <w:szCs w:val="28"/>
        </w:rPr>
        <w:t>3</w:t>
      </w:r>
      <w:r w:rsidRPr="00643088">
        <w:rPr>
          <w:sz w:val="28"/>
          <w:szCs w:val="28"/>
        </w:rPr>
        <w:t>7,</w:t>
      </w:r>
      <w:r>
        <w:rPr>
          <w:sz w:val="28"/>
          <w:szCs w:val="28"/>
        </w:rPr>
        <w:t>8</w:t>
      </w:r>
      <w:r w:rsidRPr="00643088">
        <w:rPr>
          <w:sz w:val="28"/>
          <w:szCs w:val="28"/>
        </w:rPr>
        <w:t xml:space="preserve"> тыс. руб.)</w:t>
      </w:r>
      <w:r w:rsidRPr="00643088">
        <w:rPr>
          <w:sz w:val="28"/>
          <w:szCs w:val="28"/>
        </w:rPr>
        <w:br/>
        <w:t xml:space="preserve">              Расходы    по  подразделу  0409 «Дорожное хозяйство (дорожные фонды)» исполнены на </w:t>
      </w:r>
      <w:r>
        <w:rPr>
          <w:sz w:val="28"/>
          <w:szCs w:val="28"/>
        </w:rPr>
        <w:t>8,6</w:t>
      </w:r>
      <w:r w:rsidRPr="00643088">
        <w:rPr>
          <w:sz w:val="28"/>
          <w:szCs w:val="28"/>
        </w:rPr>
        <w:t xml:space="preserve">  % (план 6 227,5 тыс. руб., факт </w:t>
      </w:r>
      <w:r>
        <w:rPr>
          <w:sz w:val="28"/>
          <w:szCs w:val="28"/>
        </w:rPr>
        <w:t>535,6</w:t>
      </w:r>
      <w:r w:rsidRPr="00643088">
        <w:rPr>
          <w:sz w:val="28"/>
          <w:szCs w:val="28"/>
        </w:rPr>
        <w:t xml:space="preserve"> тыс. руб.)</w:t>
      </w:r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proofErr w:type="gramStart"/>
      <w:r w:rsidRPr="00643088">
        <w:rPr>
          <w:sz w:val="28"/>
          <w:szCs w:val="28"/>
        </w:rPr>
        <w:t xml:space="preserve">Расходы    по  подразделу  0412 «Другие  вопросы в   области национальной экономики)» исполнены на </w:t>
      </w:r>
      <w:r>
        <w:rPr>
          <w:sz w:val="28"/>
          <w:szCs w:val="28"/>
        </w:rPr>
        <w:t>68,5</w:t>
      </w:r>
      <w:r w:rsidRPr="00643088">
        <w:rPr>
          <w:sz w:val="28"/>
          <w:szCs w:val="28"/>
        </w:rPr>
        <w:t xml:space="preserve">  % (план </w:t>
      </w:r>
      <w:r>
        <w:rPr>
          <w:sz w:val="28"/>
          <w:szCs w:val="28"/>
        </w:rPr>
        <w:t>65,0</w:t>
      </w:r>
      <w:r w:rsidRPr="00643088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44,5</w:t>
      </w:r>
      <w:r w:rsidRPr="00643088">
        <w:rPr>
          <w:sz w:val="28"/>
          <w:szCs w:val="28"/>
        </w:rPr>
        <w:t xml:space="preserve"> тыс. руб.)</w:t>
      </w:r>
      <w:proofErr w:type="gramEnd"/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r w:rsidRPr="00643088">
        <w:rPr>
          <w:sz w:val="28"/>
          <w:szCs w:val="28"/>
        </w:rPr>
        <w:t xml:space="preserve">                 Расходы    по  подразделу  0502 «Коммунальное хозяйство» исполнены на 29,9  % (план 1 200,0 тыс. руб., факт 358,8 тыс. руб.)</w:t>
      </w:r>
    </w:p>
    <w:p w:rsidR="00061FF6" w:rsidRPr="00643088" w:rsidRDefault="00061FF6" w:rsidP="00061FF6">
      <w:pPr>
        <w:pStyle w:val="21"/>
        <w:spacing w:line="240" w:lineRule="auto"/>
        <w:rPr>
          <w:sz w:val="28"/>
          <w:szCs w:val="28"/>
        </w:rPr>
      </w:pPr>
      <w:r w:rsidRPr="00643088">
        <w:rPr>
          <w:sz w:val="28"/>
          <w:szCs w:val="28"/>
        </w:rPr>
        <w:t xml:space="preserve">        Расходы    по  подразделу  0503  «Благоустройство»   исполнены на </w:t>
      </w:r>
      <w:r>
        <w:rPr>
          <w:color w:val="0000FF"/>
          <w:sz w:val="28"/>
          <w:szCs w:val="28"/>
        </w:rPr>
        <w:t>2</w:t>
      </w:r>
      <w:r w:rsidRPr="00643088">
        <w:rPr>
          <w:color w:val="0000FF"/>
          <w:sz w:val="28"/>
          <w:szCs w:val="28"/>
        </w:rPr>
        <w:t>0,</w:t>
      </w:r>
      <w:r>
        <w:rPr>
          <w:color w:val="0000FF"/>
          <w:sz w:val="28"/>
          <w:szCs w:val="28"/>
        </w:rPr>
        <w:t>6</w:t>
      </w:r>
      <w:r w:rsidRPr="00643088">
        <w:rPr>
          <w:sz w:val="28"/>
          <w:szCs w:val="28"/>
        </w:rPr>
        <w:t xml:space="preserve">% (план </w:t>
      </w:r>
      <w:r>
        <w:rPr>
          <w:color w:val="0000FF"/>
          <w:sz w:val="28"/>
          <w:szCs w:val="28"/>
        </w:rPr>
        <w:t>667,9</w:t>
      </w:r>
      <w:r w:rsidRPr="00643088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137,5</w:t>
      </w:r>
      <w:r w:rsidRPr="00643088">
        <w:rPr>
          <w:sz w:val="28"/>
          <w:szCs w:val="28"/>
        </w:rPr>
        <w:t xml:space="preserve"> тыс. руб.).</w:t>
      </w:r>
      <w:r w:rsidRPr="00643088">
        <w:rPr>
          <w:sz w:val="28"/>
          <w:szCs w:val="28"/>
        </w:rPr>
        <w:br/>
        <w:t xml:space="preserve">        Расходы    по  подразделу  0804 «Другие вопросы в области культуры и кинематографии» исполнены на </w:t>
      </w:r>
      <w:r>
        <w:rPr>
          <w:color w:val="0000FF"/>
          <w:sz w:val="28"/>
          <w:szCs w:val="28"/>
        </w:rPr>
        <w:t>32</w:t>
      </w:r>
      <w:r w:rsidRPr="00643088">
        <w:rPr>
          <w:sz w:val="28"/>
          <w:szCs w:val="28"/>
        </w:rPr>
        <w:t xml:space="preserve">% (план </w:t>
      </w:r>
      <w:r>
        <w:rPr>
          <w:color w:val="0000FF"/>
          <w:sz w:val="28"/>
          <w:szCs w:val="28"/>
        </w:rPr>
        <w:t>250,0</w:t>
      </w:r>
      <w:r w:rsidRPr="00643088">
        <w:rPr>
          <w:sz w:val="28"/>
          <w:szCs w:val="28"/>
        </w:rPr>
        <w:t xml:space="preserve"> тыс. руб., факт </w:t>
      </w:r>
      <w:r>
        <w:rPr>
          <w:sz w:val="28"/>
          <w:szCs w:val="28"/>
        </w:rPr>
        <w:t>80,1</w:t>
      </w:r>
      <w:r w:rsidRPr="00643088">
        <w:rPr>
          <w:sz w:val="28"/>
          <w:szCs w:val="28"/>
        </w:rPr>
        <w:t xml:space="preserve"> тыс. руб.).</w:t>
      </w:r>
      <w:r w:rsidRPr="00643088">
        <w:rPr>
          <w:sz w:val="28"/>
          <w:szCs w:val="28"/>
        </w:rPr>
        <w:br/>
        <w:t xml:space="preserve">        Расходы    по  подразделу  1001  «Пенсионное обеспечение»   исполнены   на </w:t>
      </w:r>
      <w:r>
        <w:rPr>
          <w:sz w:val="28"/>
          <w:szCs w:val="28"/>
        </w:rPr>
        <w:t>44,4</w:t>
      </w:r>
      <w:r w:rsidRPr="00643088">
        <w:rPr>
          <w:sz w:val="28"/>
          <w:szCs w:val="28"/>
        </w:rPr>
        <w:t xml:space="preserve"> %  ( план  73,9 тыс</w:t>
      </w:r>
      <w:proofErr w:type="gramStart"/>
      <w:r w:rsidRPr="00643088">
        <w:rPr>
          <w:sz w:val="28"/>
          <w:szCs w:val="28"/>
        </w:rPr>
        <w:t>.р</w:t>
      </w:r>
      <w:proofErr w:type="gramEnd"/>
      <w:r w:rsidRPr="00643088">
        <w:rPr>
          <w:sz w:val="28"/>
          <w:szCs w:val="28"/>
        </w:rPr>
        <w:t xml:space="preserve">уб., факт </w:t>
      </w:r>
      <w:r>
        <w:rPr>
          <w:sz w:val="28"/>
          <w:szCs w:val="28"/>
        </w:rPr>
        <w:t>32,8</w:t>
      </w:r>
      <w:r w:rsidRPr="00643088">
        <w:rPr>
          <w:sz w:val="28"/>
          <w:szCs w:val="28"/>
        </w:rPr>
        <w:t xml:space="preserve"> тыс.руб.) </w:t>
      </w:r>
    </w:p>
    <w:p w:rsidR="00061FF6" w:rsidRPr="001668FE" w:rsidRDefault="00061FF6" w:rsidP="00061FF6">
      <w:r w:rsidRPr="001668FE">
        <w:t>Исполнитель Бейлова О.В.</w:t>
      </w:r>
    </w:p>
    <w:p w:rsidR="00061FF6" w:rsidRPr="001668FE" w:rsidRDefault="00061FF6" w:rsidP="00061FF6"/>
    <w:p w:rsidR="00061FF6" w:rsidRDefault="00061FF6" w:rsidP="00061FF6"/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sectPr w:rsidR="00AF2E98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13279"/>
    <w:multiLevelType w:val="hybridMultilevel"/>
    <w:tmpl w:val="F81E4DDA"/>
    <w:lvl w:ilvl="0" w:tplc="BB2C2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061FF6"/>
    <w:rsid w:val="001618D6"/>
    <w:rsid w:val="00166839"/>
    <w:rsid w:val="00193681"/>
    <w:rsid w:val="001C5D13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E53C7"/>
    <w:rsid w:val="00904C5E"/>
    <w:rsid w:val="00AB1E0D"/>
    <w:rsid w:val="00AD0189"/>
    <w:rsid w:val="00AF2E98"/>
    <w:rsid w:val="00C139F3"/>
    <w:rsid w:val="00C262AA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061FF6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formattext">
    <w:name w:val="formattext"/>
    <w:basedOn w:val="a"/>
    <w:rsid w:val="00061FF6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61FF6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1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rsid w:val="00061FF6"/>
    <w:pPr>
      <w:overflowPunct w:val="0"/>
      <w:autoSpaceDE w:val="0"/>
      <w:autoSpaceDN w:val="0"/>
      <w:adjustRightInd w:val="0"/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61F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1FF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61F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2005-12-31T23:49:00Z</dcterms:modified>
</cp:coreProperties>
</file>