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8A" w:rsidRPr="00D9098A" w:rsidRDefault="00D9098A" w:rsidP="00D909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30301D1" wp14:editId="5569B28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98A">
        <w:rPr>
          <w:rFonts w:ascii="Times New Roman" w:eastAsia="Times New Roman" w:hAnsi="Times New Roman" w:cs="Times New Roman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3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D9098A" w:rsidRPr="00D9098A" w:rsidRDefault="00D9098A" w:rsidP="00D909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Официальный печатный орган</w:t>
      </w:r>
    </w:p>
    <w:p w:rsidR="00D9098A" w:rsidRPr="00D9098A" w:rsidRDefault="00D9098A" w:rsidP="00D909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Клинцовского муниципального образования</w:t>
      </w:r>
    </w:p>
    <w:p w:rsidR="00D9098A" w:rsidRPr="00D9098A" w:rsidRDefault="00D9098A" w:rsidP="00D9098A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ab/>
        <w:t xml:space="preserve"> Пугачевского муниципального района</w:t>
      </w:r>
    </w:p>
    <w:p w:rsidR="00D9098A" w:rsidRPr="00D9098A" w:rsidRDefault="00D9098A" w:rsidP="00D909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 Саратовской области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br w:type="textWrapping" w:clear="all"/>
      </w: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Основан</w:t>
      </w:r>
      <w:proofErr w:type="gramEnd"/>
      <w:r w:rsidRPr="00D9098A">
        <w:rPr>
          <w:rFonts w:ascii="Times New Roman" w:eastAsia="Times New Roman" w:hAnsi="Times New Roman" w:cs="Times New Roman"/>
          <w:lang w:eastAsia="ru-RU"/>
        </w:rPr>
        <w:t xml:space="preserve"> Решением Совета Клинцовского муниципального образования от 20.10.2010 года № 55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ab/>
      </w:r>
      <w:r w:rsidRPr="00D9098A">
        <w:rPr>
          <w:rFonts w:ascii="Times New Roman" w:eastAsia="Times New Roman" w:hAnsi="Times New Roman" w:cs="Times New Roman"/>
          <w:b/>
          <w:lang w:eastAsia="ru-RU"/>
        </w:rPr>
        <w:t>ВЫПУСК № 20 от 28.06.2023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D9098A" w:rsidRPr="00D9098A" w:rsidTr="00A170C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Calibri" w:hAnsi="Times New Roman" w:cs="Times New Roman"/>
          <w:b/>
          <w:bCs/>
          <w:lang w:eastAsia="ru-RU"/>
        </w:rPr>
        <w:t>СОВЕТ</w:t>
      </w:r>
    </w:p>
    <w:p w:rsidR="00D9098A" w:rsidRPr="00D9098A" w:rsidRDefault="00D9098A" w:rsidP="00D9098A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Calibri" w:hAnsi="Times New Roman" w:cs="Times New Roman"/>
          <w:b/>
          <w:lang w:eastAsia="ru-RU"/>
        </w:rPr>
        <w:t>КЛИНЦОВСКОГО МУНИЦИПАЛЬНОГО ОБРАЗОВАНИЯ</w:t>
      </w:r>
    </w:p>
    <w:p w:rsidR="00D9098A" w:rsidRPr="00D9098A" w:rsidRDefault="00D9098A" w:rsidP="00D9098A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Calibri" w:hAnsi="Times New Roman" w:cs="Times New Roman"/>
          <w:b/>
          <w:lang w:eastAsia="ru-RU"/>
        </w:rPr>
        <w:t>ПУГАЧЁВСКОГО МУНИЦИПАЛЬНОГО РАЙОНА</w:t>
      </w:r>
    </w:p>
    <w:p w:rsidR="00D9098A" w:rsidRPr="00D9098A" w:rsidRDefault="00D9098A" w:rsidP="00D9098A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Calibri" w:hAnsi="Times New Roman" w:cs="Times New Roman"/>
          <w:b/>
          <w:lang w:eastAsia="ru-RU"/>
        </w:rPr>
        <w:t>САРАТОВСКОЙ ОБЛАСТИ</w:t>
      </w:r>
    </w:p>
    <w:p w:rsidR="00D9098A" w:rsidRPr="00D9098A" w:rsidRDefault="00D9098A" w:rsidP="00D9098A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9098A" w:rsidRPr="00D9098A" w:rsidRDefault="00D9098A" w:rsidP="00D9098A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Calibri" w:hAnsi="Times New Roman" w:cs="Times New Roman"/>
          <w:b/>
          <w:lang w:eastAsia="ru-RU"/>
        </w:rPr>
        <w:t xml:space="preserve">РЕШЕНИЕ </w:t>
      </w:r>
    </w:p>
    <w:p w:rsidR="00D9098A" w:rsidRPr="00D9098A" w:rsidRDefault="00D9098A" w:rsidP="00D9098A">
      <w:pPr>
        <w:spacing w:after="0" w:line="240" w:lineRule="auto"/>
        <w:ind w:left="15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Calibri" w:hAnsi="Times New Roman" w:cs="Times New Roman"/>
          <w:b/>
          <w:lang w:eastAsia="ru-RU"/>
        </w:rPr>
        <w:t>от 28 июня  2023 года  № 201</w:t>
      </w:r>
    </w:p>
    <w:p w:rsidR="00D9098A" w:rsidRPr="00D9098A" w:rsidRDefault="00D9098A" w:rsidP="00D9098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изменения в решение Совета </w:t>
      </w:r>
    </w:p>
    <w:p w:rsidR="00D9098A" w:rsidRPr="00D9098A" w:rsidRDefault="00D9098A" w:rsidP="00D9098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Клинцовского муниципального образования  </w:t>
      </w:r>
    </w:p>
    <w:p w:rsidR="00D9098A" w:rsidRPr="00D9098A" w:rsidRDefault="00D9098A" w:rsidP="00D9098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от 30.11.2018 г. № 17 «  </w:t>
      </w: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Об утверждении Правил </w:t>
      </w:r>
    </w:p>
    <w:p w:rsidR="00D9098A" w:rsidRPr="00D9098A" w:rsidRDefault="00D9098A" w:rsidP="00D9098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благоустройства и санитарного </w:t>
      </w:r>
    </w:p>
    <w:p w:rsidR="00D9098A" w:rsidRPr="00D9098A" w:rsidRDefault="00D9098A" w:rsidP="00D9098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содержания территории Клинцовского </w:t>
      </w:r>
    </w:p>
    <w:p w:rsidR="00D9098A" w:rsidRPr="00D9098A" w:rsidRDefault="00D9098A" w:rsidP="00D9098A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  <w:r w:rsidRPr="00D909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D9098A">
        <w:rPr>
          <w:rFonts w:ascii="Times New Roman" w:eastAsia="Calibri" w:hAnsi="Times New Roman" w:cs="Times New Roman"/>
          <w:lang w:eastAsia="ru-RU"/>
        </w:rPr>
        <w:tab/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098A">
        <w:rPr>
          <w:rFonts w:ascii="Times New Roman" w:eastAsia="Times New Roman" w:hAnsi="Times New Roman" w:cs="Times New Roman"/>
          <w:bCs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28.02.2023 г. № 52-ФЗ «О внесении изменений в Федеральный закон «О государственном языке Российской Федерации», руководствуясь  Уставом Клинцовского</w:t>
      </w:r>
      <w:r w:rsidRPr="00D9098A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</w:t>
      </w:r>
      <w:r w:rsidRPr="00D9098A">
        <w:rPr>
          <w:rFonts w:ascii="Times New Roman" w:eastAsia="Times New Roman" w:hAnsi="Times New Roman" w:cs="Times New Roman"/>
          <w:bCs/>
          <w:lang w:eastAsia="ru-RU"/>
        </w:rPr>
        <w:t>Пугачевского муниципального района Саратовской области</w:t>
      </w:r>
      <w:r w:rsidRPr="00D9098A">
        <w:rPr>
          <w:rFonts w:ascii="Times New Roman" w:eastAsia="Times New Roman" w:hAnsi="Times New Roman" w:cs="Times New Roman"/>
          <w:lang w:eastAsia="ru-RU"/>
        </w:rPr>
        <w:t>, Совет Клинцовского муниципального образования</w:t>
      </w:r>
      <w:r w:rsidRPr="00D9098A">
        <w:rPr>
          <w:rFonts w:ascii="Times New Roman" w:eastAsia="Times New Roman" w:hAnsi="Times New Roman" w:cs="Times New Roman"/>
          <w:bCs/>
          <w:lang w:eastAsia="ru-RU"/>
        </w:rPr>
        <w:t xml:space="preserve"> Пугачевского муниципального района Саратовской области </w:t>
      </w:r>
      <w:r w:rsidRPr="00D9098A">
        <w:rPr>
          <w:rFonts w:ascii="Times New Roman" w:eastAsia="Times New Roman" w:hAnsi="Times New Roman" w:cs="Times New Roman"/>
          <w:lang w:eastAsia="ru-RU"/>
        </w:rPr>
        <w:t>РЕШИЛ:</w:t>
      </w:r>
      <w:proofErr w:type="gramEnd"/>
    </w:p>
    <w:p w:rsidR="00D9098A" w:rsidRPr="00D9098A" w:rsidRDefault="00D9098A" w:rsidP="00D909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Cs/>
          <w:lang w:eastAsia="ru-RU"/>
        </w:rPr>
        <w:t xml:space="preserve">1. Внести в приложение к решению Совета Клинцовского муниципального образования от 30 ноября 2018 г. № 17  </w:t>
      </w:r>
      <w:r w:rsidRPr="00D9098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«Об утверждении Правил благоустройства и санитарного содержания территории Клинцовского муниципального образования Пугачевского муниципального района Саратовской области»  </w:t>
      </w:r>
      <w:r w:rsidRPr="00D9098A">
        <w:rPr>
          <w:rFonts w:ascii="Times New Roman" w:eastAsia="Times New Roman" w:hAnsi="Times New Roman" w:cs="Times New Roman"/>
          <w:bCs/>
          <w:lang w:eastAsia="ru-RU"/>
        </w:rPr>
        <w:t>следующие изменения: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Cs/>
          <w:lang w:eastAsia="ru-RU"/>
        </w:rPr>
        <w:t xml:space="preserve">     а)  статью 7 </w:t>
      </w:r>
      <w:r w:rsidRPr="00D9098A">
        <w:rPr>
          <w:rFonts w:ascii="Times New Roman" w:eastAsia="Times New Roman" w:hAnsi="Times New Roman" w:cs="Times New Roman"/>
          <w:bCs/>
          <w:i/>
          <w:lang w:eastAsia="ru-RU"/>
        </w:rPr>
        <w:t>«Содержание фасадов зданий, сооружений, ограждений»</w:t>
      </w:r>
      <w:r w:rsidRPr="00D9098A">
        <w:rPr>
          <w:rFonts w:ascii="Times New Roman" w:eastAsia="Times New Roman" w:hAnsi="Times New Roman" w:cs="Times New Roman"/>
          <w:bCs/>
          <w:lang w:eastAsia="ru-RU"/>
        </w:rPr>
        <w:t xml:space="preserve"> дополнить пунктом 7.10 следующего содержания:     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Cs/>
          <w:lang w:eastAsia="ru-RU"/>
        </w:rPr>
        <w:t xml:space="preserve">«7.10. Юридическое лицо должно иметь одно полное фирменное наименование на русском языке или на любом языке народов Российской Федерации, и вправе иметь одно сокращенное фирменное наименование на русском языке или на любом языке народов Российской Федерации, и (или) иностранном языке. Юридическому лицу принадлежит исключительное право использования своего фирменного наименования в качестве средства индивидуализации любым не противоречащим закону способом (исключительное право на фирменное наименование), в том числе путем его указания на вывесках, бланках, в счетах и иной документации, в объявлениях и рекламе, на товарах или их упаковках, в сети "Интернет". В качестве товарных знаков могут быть зарегистрированы словесные, изобразительные, объёмные и другие обозначения или их комбинации. Товарный знак (знак обслуживания) может быть зарегистрирован в любом цвете или цветовом сочетании. Допускается их использование в предложениях о продаже товаров, о выполнении работ, об оказании услуг, а также в объявлениях, на вывесках, в рекламе и других случаях.          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</w:t>
      </w:r>
      <w:r w:rsidRPr="00D9098A">
        <w:rPr>
          <w:rFonts w:ascii="Times New Roman" w:eastAsia="Times New Roman" w:hAnsi="Times New Roman" w:cs="Times New Roman"/>
          <w:lang w:eastAsia="ru-RU"/>
        </w:rPr>
        <w:t>2. Обнародовать настоящее решение в установленном порядке и разместить на  официальном сайте администрации Клинцовского муниципального образования Пугачевского муниципального района Саратовской области в сети « Интернет».</w:t>
      </w:r>
    </w:p>
    <w:p w:rsidR="00D9098A" w:rsidRPr="00D9098A" w:rsidRDefault="00D9098A" w:rsidP="00D9098A">
      <w:pPr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      3</w:t>
      </w:r>
      <w:r w:rsidRPr="00D909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 Настоящее решение вступает в силу со дня его обнародования.      </w:t>
      </w:r>
    </w:p>
    <w:p w:rsidR="00D9098A" w:rsidRPr="00D9098A" w:rsidRDefault="00D9098A" w:rsidP="00D9098A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9098A" w:rsidRPr="00D9098A" w:rsidRDefault="00D9098A" w:rsidP="00D9098A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>Глава Клинцовского</w:t>
      </w:r>
    </w:p>
    <w:p w:rsidR="00D9098A" w:rsidRPr="00D9098A" w:rsidRDefault="00D9098A" w:rsidP="00D9098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                                                М.В. Дзюба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Toc105952696"/>
      <w:r w:rsidRPr="00D9098A">
        <w:rPr>
          <w:rFonts w:ascii="Times New Roman" w:eastAsia="Calibri" w:hAnsi="Times New Roman" w:cs="Times New Roman"/>
          <w:b/>
          <w:lang w:eastAsia="hi-IN" w:bidi="hi-IN"/>
        </w:rPr>
        <w:t>СОВЕТ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i-IN" w:bidi="hi-IN"/>
        </w:rPr>
      </w:pPr>
      <w:r w:rsidRPr="00D9098A">
        <w:rPr>
          <w:rFonts w:ascii="Times New Roman" w:eastAsia="Calibri" w:hAnsi="Times New Roman" w:cs="Times New Roman"/>
          <w:b/>
          <w:lang w:eastAsia="hi-IN" w:bidi="hi-IN"/>
        </w:rPr>
        <w:t>КЛИНЦОВСКОГО МУНИЦИПАЛЬНОГО ОБРАЗОВАНИЯ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hi-IN" w:bidi="hi-IN"/>
        </w:rPr>
      </w:pPr>
      <w:r w:rsidRPr="00D9098A">
        <w:rPr>
          <w:rFonts w:ascii="Times New Roman" w:eastAsia="Calibri" w:hAnsi="Times New Roman" w:cs="Times New Roman"/>
          <w:b/>
          <w:lang w:eastAsia="hi-IN" w:bidi="hi-IN"/>
        </w:rPr>
        <w:t>ПУГАЧЕВСКОГО МУНИЦИПАЛЬНОГО РАЙОНА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Calibri" w:hAnsi="Times New Roman" w:cs="Times New Roman"/>
          <w:lang w:eastAsia="hi-IN" w:bidi="hi-IN"/>
        </w:rPr>
      </w:pPr>
      <w:r w:rsidRPr="00D9098A">
        <w:rPr>
          <w:rFonts w:ascii="Times New Roman" w:eastAsia="Calibri" w:hAnsi="Times New Roman" w:cs="Times New Roman"/>
          <w:b/>
          <w:lang w:eastAsia="hi-IN" w:bidi="hi-IN"/>
        </w:rPr>
        <w:t>САРАТОВСКОЙ ОБЛАСТИ</w:t>
      </w:r>
    </w:p>
    <w:p w:rsidR="00D9098A" w:rsidRPr="00D9098A" w:rsidRDefault="00D9098A" w:rsidP="00D9098A">
      <w:pPr>
        <w:keepNext/>
        <w:tabs>
          <w:tab w:val="center" w:pos="4677"/>
          <w:tab w:val="right" w:pos="935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0"/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D9098A" w:rsidRPr="00D9098A" w:rsidRDefault="00D9098A" w:rsidP="00D9098A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от 28 июня 2023 года № 202</w:t>
      </w:r>
    </w:p>
    <w:p w:rsidR="00D9098A" w:rsidRPr="00D9098A" w:rsidRDefault="00D9098A" w:rsidP="00D909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>О внесении изменений в Решение Совета Клинцовского МО  № 27 от 28 марта  2019 года «Об утверждении Положения о порядке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>ведения реестра муниципальной собственности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>Клинцовского муниципального образования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>Пугачевского муниципального района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>Саратовской области»</w:t>
      </w:r>
    </w:p>
    <w:p w:rsidR="00D9098A" w:rsidRPr="00D9098A" w:rsidRDefault="00D9098A" w:rsidP="00D909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9098A" w:rsidRPr="00D9098A" w:rsidRDefault="00D9098A" w:rsidP="00D9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Руководствуясь Уставом Клинцовского муниципального образования Пугачевского муниципального района Саратовской области, Совет Клинцовского муниципального образования </w:t>
      </w:r>
      <w:r w:rsidRPr="00D9098A">
        <w:rPr>
          <w:rFonts w:ascii="Times New Roman" w:eastAsia="Times New Roman" w:hAnsi="Times New Roman" w:cs="Times New Roman"/>
          <w:b/>
          <w:lang w:eastAsia="ru-RU"/>
        </w:rPr>
        <w:t>РЕШИЛ:</w:t>
      </w:r>
    </w:p>
    <w:p w:rsidR="00D9098A" w:rsidRPr="00D9098A" w:rsidRDefault="00D9098A" w:rsidP="00D9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1. Внести изменения и дополнения в   Положение о порядке ведения реестра муниципальной собственности Клинцовского муниципального образования Пугачевского муниципального района Саратовской области: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1.1. В Приложении № 1 к </w:t>
      </w:r>
      <w:r w:rsidRPr="00D9098A">
        <w:rPr>
          <w:rFonts w:ascii="Times New Roman" w:eastAsia="Times New Roman" w:hAnsi="Times New Roman" w:cs="Times New Roman"/>
          <w:snapToGrid w:val="0"/>
          <w:lang w:eastAsia="ru-RU"/>
        </w:rPr>
        <w:t>Положению о порядке ведения реестра муниципальной собственности Клинцовского муниципального образования Пугачевского муниципального района Саратовской области таблицу раздела «</w:t>
      </w:r>
      <w:r w:rsidRPr="00D9098A">
        <w:rPr>
          <w:rFonts w:ascii="Times New Roman" w:eastAsia="Times New Roman" w:hAnsi="Times New Roman" w:cs="Times New Roman"/>
          <w:i/>
          <w:lang w:eastAsia="ru-RU"/>
        </w:rPr>
        <w:t xml:space="preserve">- объектов недвижимости» </w:t>
      </w:r>
      <w:r w:rsidRPr="00D9098A">
        <w:rPr>
          <w:rFonts w:ascii="Times New Roman" w:eastAsia="Times New Roman" w:hAnsi="Times New Roman" w:cs="Times New Roman"/>
          <w:lang w:eastAsia="ru-RU"/>
        </w:rPr>
        <w:t>изложить в новой редакции: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ind w:left="5664"/>
        <w:rPr>
          <w:rFonts w:ascii="Times New Roman" w:eastAsia="Calibri" w:hAnsi="Times New Roman" w:cs="Times New Roman"/>
          <w:snapToGrid w:val="0"/>
          <w:lang w:eastAsia="ru-RU"/>
        </w:rPr>
      </w:pPr>
      <w:r w:rsidRPr="00D9098A">
        <w:rPr>
          <w:rFonts w:ascii="Times New Roman" w:eastAsia="Calibri" w:hAnsi="Times New Roman" w:cs="Times New Roman"/>
          <w:snapToGrid w:val="0"/>
          <w:lang w:eastAsia="ru-RU"/>
        </w:rPr>
        <w:t>Приложение № 1</w:t>
      </w:r>
    </w:p>
    <w:p w:rsidR="00D9098A" w:rsidRPr="00D9098A" w:rsidRDefault="00D9098A" w:rsidP="00D9098A">
      <w:pPr>
        <w:spacing w:after="0" w:line="240" w:lineRule="auto"/>
        <w:ind w:left="5664"/>
        <w:rPr>
          <w:rFonts w:ascii="Times New Roman" w:eastAsia="Calibri" w:hAnsi="Times New Roman" w:cs="Times New Roman"/>
          <w:snapToGrid w:val="0"/>
          <w:lang w:eastAsia="ru-RU"/>
        </w:rPr>
      </w:pPr>
      <w:r w:rsidRPr="00D9098A">
        <w:rPr>
          <w:rFonts w:ascii="Times New Roman" w:eastAsia="Calibri" w:hAnsi="Times New Roman" w:cs="Times New Roman"/>
          <w:snapToGrid w:val="0"/>
          <w:lang w:eastAsia="ru-RU"/>
        </w:rPr>
        <w:t>к Положению о порядке ведения</w:t>
      </w:r>
    </w:p>
    <w:p w:rsidR="00D9098A" w:rsidRPr="00D9098A" w:rsidRDefault="00D9098A" w:rsidP="00D9098A">
      <w:pPr>
        <w:spacing w:after="0" w:line="240" w:lineRule="auto"/>
        <w:ind w:left="5664"/>
        <w:rPr>
          <w:rFonts w:ascii="Times New Roman" w:eastAsia="Calibri" w:hAnsi="Times New Roman" w:cs="Times New Roman"/>
          <w:snapToGrid w:val="0"/>
          <w:lang w:eastAsia="ru-RU"/>
        </w:rPr>
      </w:pPr>
      <w:r w:rsidRPr="00D9098A">
        <w:rPr>
          <w:rFonts w:ascii="Times New Roman" w:eastAsia="Calibri" w:hAnsi="Times New Roman" w:cs="Times New Roman"/>
          <w:snapToGrid w:val="0"/>
          <w:lang w:eastAsia="ru-RU"/>
        </w:rPr>
        <w:t>реестра муниципальной собственности</w:t>
      </w:r>
    </w:p>
    <w:p w:rsidR="00D9098A" w:rsidRPr="00D9098A" w:rsidRDefault="00D9098A" w:rsidP="00D9098A">
      <w:pPr>
        <w:spacing w:after="0" w:line="240" w:lineRule="auto"/>
        <w:ind w:left="5664"/>
        <w:rPr>
          <w:rFonts w:ascii="Times New Roman" w:eastAsia="Calibri" w:hAnsi="Times New Roman" w:cs="Times New Roman"/>
          <w:snapToGrid w:val="0"/>
          <w:lang w:eastAsia="ru-RU"/>
        </w:rPr>
      </w:pPr>
      <w:r w:rsidRPr="00D9098A">
        <w:rPr>
          <w:rFonts w:ascii="Times New Roman" w:eastAsia="Calibri" w:hAnsi="Times New Roman" w:cs="Times New Roman"/>
          <w:snapToGrid w:val="0"/>
          <w:lang w:eastAsia="ru-RU"/>
        </w:rPr>
        <w:t>Клинцовского муниципального</w:t>
      </w:r>
    </w:p>
    <w:p w:rsidR="00D9098A" w:rsidRPr="00D9098A" w:rsidRDefault="00D9098A" w:rsidP="00D9098A">
      <w:pPr>
        <w:spacing w:after="0" w:line="240" w:lineRule="auto"/>
        <w:ind w:left="5664"/>
        <w:rPr>
          <w:rFonts w:ascii="Times New Roman" w:eastAsia="Calibri" w:hAnsi="Times New Roman" w:cs="Times New Roman"/>
          <w:snapToGrid w:val="0"/>
          <w:lang w:eastAsia="ru-RU"/>
        </w:rPr>
      </w:pPr>
      <w:r w:rsidRPr="00D9098A">
        <w:rPr>
          <w:rFonts w:ascii="Times New Roman" w:eastAsia="Calibri" w:hAnsi="Times New Roman" w:cs="Times New Roman"/>
          <w:snapToGrid w:val="0"/>
          <w:lang w:eastAsia="ru-RU"/>
        </w:rPr>
        <w:t>образования Пугачевского муниципального</w:t>
      </w:r>
    </w:p>
    <w:p w:rsidR="00D9098A" w:rsidRPr="00D9098A" w:rsidRDefault="00D9098A" w:rsidP="00D9098A">
      <w:pPr>
        <w:spacing w:after="0" w:line="240" w:lineRule="auto"/>
        <w:ind w:left="5664"/>
        <w:rPr>
          <w:rFonts w:ascii="Times New Roman" w:eastAsia="Calibri" w:hAnsi="Times New Roman" w:cs="Times New Roman"/>
          <w:snapToGrid w:val="0"/>
          <w:lang w:eastAsia="ru-RU"/>
        </w:rPr>
      </w:pPr>
      <w:r w:rsidRPr="00D9098A">
        <w:rPr>
          <w:rFonts w:ascii="Times New Roman" w:eastAsia="Calibri" w:hAnsi="Times New Roman" w:cs="Times New Roman"/>
          <w:snapToGrid w:val="0"/>
          <w:lang w:eastAsia="ru-RU"/>
        </w:rPr>
        <w:t>района Саратовской области</w:t>
      </w: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Calibri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ru-RU"/>
        </w:rPr>
        <w:sectPr w:rsidR="00D9098A" w:rsidRPr="00D9098A" w:rsidSect="00945985">
          <w:pgSz w:w="11906" w:h="16838"/>
          <w:pgMar w:top="851" w:right="567" w:bottom="624" w:left="851" w:header="709" w:footer="709" w:gutter="0"/>
          <w:cols w:space="708"/>
          <w:docGrid w:linePitch="360"/>
        </w:sectPr>
      </w:pP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D9098A">
        <w:rPr>
          <w:rFonts w:ascii="Times New Roman" w:eastAsia="Calibri" w:hAnsi="Times New Roman" w:cs="Times New Roman"/>
          <w:snapToGrid w:val="0"/>
          <w:lang w:eastAsia="ru-RU"/>
        </w:rPr>
        <w:lastRenderedPageBreak/>
        <w:t>Форма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Реестр муниципальной собственности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Клинцовского муниципального образования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Пугачевского муниципального района Саратовской области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- юридического лица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2895"/>
        <w:gridCol w:w="1312"/>
        <w:gridCol w:w="2340"/>
        <w:gridCol w:w="3600"/>
      </w:tblGrid>
      <w:tr w:rsidR="00D9098A" w:rsidRPr="00D9098A" w:rsidTr="00A170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Полное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местонахождения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Код ОКПО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Балансовая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основных</w:t>
            </w:r>
            <w:proofErr w:type="gramEnd"/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фондов (руб.)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(на отчетную дату)</w:t>
            </w:r>
          </w:p>
        </w:tc>
      </w:tr>
      <w:tr w:rsidR="00D9098A" w:rsidRPr="00D9098A" w:rsidTr="00A170C5">
        <w:trPr>
          <w:trHeight w:val="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8A" w:rsidRPr="00D9098A" w:rsidRDefault="00D9098A" w:rsidP="00D9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8A" w:rsidRPr="00D9098A" w:rsidRDefault="00D9098A" w:rsidP="00D9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- объектов недвижимости</w:t>
      </w:r>
    </w:p>
    <w:tbl>
      <w:tblPr>
        <w:tblW w:w="15423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386"/>
        <w:gridCol w:w="2150"/>
        <w:gridCol w:w="1704"/>
        <w:gridCol w:w="1136"/>
        <w:gridCol w:w="1262"/>
        <w:gridCol w:w="1578"/>
        <w:gridCol w:w="994"/>
        <w:gridCol w:w="994"/>
        <w:gridCol w:w="1396"/>
        <w:gridCol w:w="992"/>
      </w:tblGrid>
      <w:tr w:rsidR="00D9098A" w:rsidRPr="00D9098A" w:rsidTr="00A170C5">
        <w:trPr>
          <w:trHeight w:val="1602"/>
        </w:trPr>
        <w:tc>
          <w:tcPr>
            <w:tcW w:w="831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86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объекта </w:t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недвижи</w:t>
            </w:r>
            <w:proofErr w:type="spellEnd"/>
          </w:p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мости</w:t>
            </w:r>
          </w:p>
        </w:tc>
        <w:tc>
          <w:tcPr>
            <w:tcW w:w="2150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местонахождения </w:t>
            </w:r>
          </w:p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объекта недвижимости</w:t>
            </w:r>
          </w:p>
        </w:tc>
        <w:tc>
          <w:tcPr>
            <w:tcW w:w="1704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Первоначальная </w:t>
            </w:r>
          </w:p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 (рублей)</w:t>
            </w:r>
          </w:p>
        </w:tc>
        <w:tc>
          <w:tcPr>
            <w:tcW w:w="1136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Площадь, протяженность или иные параметры</w:t>
            </w:r>
          </w:p>
        </w:tc>
        <w:tc>
          <w:tcPr>
            <w:tcW w:w="1262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Дата возникновения/прекращения права муниципальной собственности на </w:t>
            </w: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недвижимое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</w:p>
        </w:tc>
        <w:tc>
          <w:tcPr>
            <w:tcW w:w="1578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документов </w:t>
            </w: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–о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снований возникновения (прекращения) права муниципальной собственности на </w:t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недвижемое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имущество</w:t>
            </w:r>
          </w:p>
        </w:tc>
        <w:tc>
          <w:tcPr>
            <w:tcW w:w="994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Кадаст</w:t>
            </w:r>
            <w:proofErr w:type="spellEnd"/>
          </w:p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ровая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</w:t>
            </w:r>
          </w:p>
        </w:tc>
        <w:tc>
          <w:tcPr>
            <w:tcW w:w="994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</w:p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396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Сведения о характеристиках и целевом назначении, существующих ограничениях использования объектов и обременениях правами третьих лиц</w:t>
            </w:r>
          </w:p>
        </w:tc>
        <w:tc>
          <w:tcPr>
            <w:tcW w:w="992" w:type="dxa"/>
            <w:shd w:val="clear" w:color="auto" w:fill="auto"/>
          </w:tcPr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Сведе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о правообладателе</w:t>
            </w:r>
          </w:p>
        </w:tc>
      </w:tr>
      <w:tr w:rsidR="00D9098A" w:rsidRPr="00D9098A" w:rsidTr="00A170C5">
        <w:trPr>
          <w:trHeight w:val="437"/>
        </w:trPr>
        <w:tc>
          <w:tcPr>
            <w:tcW w:w="831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6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0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2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6" w:type="dxa"/>
          </w:tcPr>
          <w:p w:rsidR="00D9098A" w:rsidRPr="00D9098A" w:rsidRDefault="00D9098A" w:rsidP="00D90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- движимого имущества</w:t>
      </w:r>
    </w:p>
    <w:tbl>
      <w:tblPr>
        <w:tblpPr w:leftFromText="180" w:rightFromText="180" w:vertAnchor="text" w:tblpY="1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088"/>
        <w:gridCol w:w="1598"/>
        <w:gridCol w:w="1984"/>
        <w:gridCol w:w="2410"/>
      </w:tblGrid>
      <w:tr w:rsidR="00D9098A" w:rsidRPr="00D9098A" w:rsidTr="00A170C5">
        <w:trPr>
          <w:trHeight w:val="25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Реест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ровый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движимого имущества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Calibri" w:hAnsi="Times New Roman" w:cs="Times New Roman"/>
                <w:lang w:eastAsia="ru-RU"/>
              </w:rPr>
              <w:t>Инвентарный и кадастровый номер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Балансовая стоимость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документов (основание возникновения и прекращения) права </w:t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муниц</w:t>
            </w: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обст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. на движимое имущество</w:t>
            </w:r>
          </w:p>
        </w:tc>
      </w:tr>
      <w:tr w:rsidR="00D9098A" w:rsidRPr="00D9098A" w:rsidTr="00A170C5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- акции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560"/>
        <w:gridCol w:w="1340"/>
        <w:gridCol w:w="2203"/>
      </w:tblGrid>
      <w:tr w:rsidR="00D9098A" w:rsidRPr="00D9098A" w:rsidTr="00A170C5">
        <w:trPr>
          <w:trHeight w:val="114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Реест-ровый</w:t>
            </w:r>
            <w:proofErr w:type="spellEnd"/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номер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Наименование акционерного общества-эмитента, ОГРН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акций, выпущенных акционерным обществом,  в </w:t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акций</w:t>
            </w:r>
          </w:p>
        </w:tc>
      </w:tr>
      <w:tr w:rsidR="00D9098A" w:rsidRPr="00D9098A" w:rsidTr="00A170C5">
        <w:trPr>
          <w:trHeight w:val="2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количество привилегированных акций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размер доли в уставном капитале, принадлежащей МО </w:t>
            </w: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098A" w:rsidRPr="00D9098A" w:rsidTr="00A170C5">
        <w:trPr>
          <w:trHeight w:val="21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- доли (вклады)</w:t>
      </w:r>
    </w:p>
    <w:tbl>
      <w:tblPr>
        <w:tblW w:w="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409"/>
        <w:gridCol w:w="1843"/>
        <w:gridCol w:w="1057"/>
      </w:tblGrid>
      <w:tr w:rsidR="00D9098A" w:rsidRPr="00D9098A" w:rsidTr="00A170C5">
        <w:trPr>
          <w:trHeight w:val="52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Реест-ровый</w:t>
            </w:r>
            <w:proofErr w:type="spellEnd"/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номер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Наименование хозяйственного общества, товарищества ОГРН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Размер уставного (складочного) капитала</w:t>
            </w:r>
          </w:p>
        </w:tc>
      </w:tr>
      <w:tr w:rsidR="00D9098A" w:rsidRPr="00D9098A" w:rsidTr="00A170C5">
        <w:trPr>
          <w:trHeight w:val="21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хозяйственного общества, товарищества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доля МО</w:t>
            </w:r>
          </w:p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в %</w:t>
            </w:r>
          </w:p>
        </w:tc>
      </w:tr>
      <w:tr w:rsidR="00D9098A" w:rsidRPr="00D9098A" w:rsidTr="00A170C5">
        <w:trPr>
          <w:trHeight w:val="2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8A" w:rsidRPr="00D9098A" w:rsidRDefault="00D9098A" w:rsidP="00D90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D9098A">
        <w:rPr>
          <w:rFonts w:ascii="Times New Roman" w:eastAsia="Times New Roman" w:hAnsi="Times New Roman" w:cs="Times New Roman"/>
          <w:snapToGrid w:val="0"/>
          <w:lang w:eastAsia="ru-RU"/>
        </w:rPr>
        <w:t>МП     ___________________________       _______________                                 ___________________</w:t>
      </w:r>
    </w:p>
    <w:p w:rsidR="00D9098A" w:rsidRPr="00D9098A" w:rsidRDefault="00D9098A" w:rsidP="00D9098A">
      <w:pPr>
        <w:spacing w:after="0" w:line="240" w:lineRule="auto"/>
        <w:ind w:firstLine="1560"/>
        <w:rPr>
          <w:rFonts w:ascii="Times New Roman" w:eastAsia="Times New Roman" w:hAnsi="Times New Roman" w:cs="Times New Roman"/>
          <w:snapToGrid w:val="0"/>
          <w:lang w:eastAsia="ru-RU"/>
        </w:rPr>
        <w:sectPr w:rsidR="00D9098A" w:rsidRPr="00D9098A" w:rsidSect="00945985">
          <w:pgSz w:w="16838" w:h="11906" w:orient="landscape"/>
          <w:pgMar w:top="851" w:right="851" w:bottom="567" w:left="624" w:header="709" w:footer="709" w:gutter="0"/>
          <w:cols w:space="708"/>
          <w:docGrid w:linePitch="360"/>
        </w:sectPr>
      </w:pPr>
      <w:r w:rsidRPr="00D9098A">
        <w:rPr>
          <w:rFonts w:ascii="Times New Roman" w:eastAsia="Times New Roman" w:hAnsi="Times New Roman" w:cs="Times New Roman"/>
          <w:snapToGrid w:val="0"/>
          <w:lang w:eastAsia="ru-RU"/>
        </w:rPr>
        <w:t>(должность)                                 (подпись)                                                   (Ф.И.О.)</w:t>
      </w: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lastRenderedPageBreak/>
        <w:t>2.Обнародовать настоящее решение в установленном порядке и разместить на официальном сайте администрации Клинцовского муниципального образования</w:t>
      </w:r>
      <w:r w:rsidRPr="00D9098A">
        <w:rPr>
          <w:rFonts w:ascii="Times New Roman" w:eastAsia="Times New Roman" w:hAnsi="Times New Roman" w:cs="Times New Roman"/>
          <w:bCs/>
          <w:lang w:eastAsia="ru-RU"/>
        </w:rPr>
        <w:t xml:space="preserve"> Пугачевского муниципального района Саратовской области.</w:t>
      </w: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Cs/>
          <w:lang w:eastAsia="ru-RU"/>
        </w:rPr>
        <w:t xml:space="preserve">          3. Настоящее решение вступает в силу со дня его обнародования.</w:t>
      </w: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Глава </w:t>
      </w:r>
      <w:r w:rsidRPr="00D9098A">
        <w:rPr>
          <w:rFonts w:ascii="Times New Roman" w:eastAsia="Times New Roman" w:hAnsi="Times New Roman" w:cs="Times New Roman"/>
          <w:b/>
          <w:bCs/>
          <w:lang w:eastAsia="zh-CN"/>
        </w:rPr>
        <w:t>Клинцовского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>муниципального образования                                                    Дзюба М.В.</w:t>
      </w:r>
    </w:p>
    <w:p w:rsidR="00D9098A" w:rsidRPr="00D9098A" w:rsidRDefault="00D9098A" w:rsidP="00D9098A">
      <w:pPr>
        <w:spacing w:after="0" w:line="240" w:lineRule="auto"/>
        <w:jc w:val="right"/>
        <w:rPr>
          <w:rFonts w:ascii="Calibri" w:eastAsia="Calibri" w:hAnsi="Calibri" w:cs="Times New Roman"/>
          <w:b/>
          <w:color w:val="000000"/>
        </w:rPr>
      </w:pPr>
      <w:bookmarkStart w:id="1" w:name="_GoBack"/>
      <w:bookmarkEnd w:id="1"/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lang w:eastAsia="ru-RU"/>
        </w:rPr>
      </w:pPr>
      <w:r w:rsidRPr="00D9098A">
        <w:rPr>
          <w:rFonts w:ascii="Times New Roman" w:eastAsia="SimSun" w:hAnsi="Times New Roman" w:cs="Times New Roman"/>
          <w:b/>
          <w:bCs/>
          <w:color w:val="00000A"/>
          <w:lang w:eastAsia="ru-RU"/>
        </w:rPr>
        <w:t xml:space="preserve">АДМИНИСТРАЦИЯ </w:t>
      </w:r>
    </w:p>
    <w:p w:rsidR="00D9098A" w:rsidRPr="00D9098A" w:rsidRDefault="00D9098A" w:rsidP="00D9098A">
      <w:pPr>
        <w:suppressAutoHyphens/>
        <w:spacing w:before="67" w:after="0" w:line="240" w:lineRule="auto"/>
        <w:ind w:left="442"/>
        <w:jc w:val="center"/>
        <w:rPr>
          <w:rFonts w:ascii="Times New Roman" w:eastAsia="SimSun" w:hAnsi="Times New Roman" w:cs="Times New Roman"/>
          <w:b/>
          <w:bCs/>
          <w:color w:val="00000A"/>
          <w:lang w:eastAsia="ru-RU"/>
        </w:rPr>
      </w:pPr>
      <w:r w:rsidRPr="00D9098A">
        <w:rPr>
          <w:rFonts w:ascii="Times New Roman" w:eastAsia="SimSun" w:hAnsi="Times New Roman" w:cs="Times New Roman"/>
          <w:b/>
          <w:bCs/>
          <w:color w:val="00000A"/>
          <w:lang w:eastAsia="ru-RU"/>
        </w:rPr>
        <w:t xml:space="preserve">КЛИНЦОВСКОГО   МУНИЦИПАЛЬНОГО ОБРАЗОВАНИЯ </w:t>
      </w:r>
    </w:p>
    <w:p w:rsidR="00D9098A" w:rsidRPr="00D9098A" w:rsidRDefault="00D9098A" w:rsidP="00D9098A">
      <w:pPr>
        <w:suppressAutoHyphens/>
        <w:spacing w:before="67" w:after="0" w:line="240" w:lineRule="auto"/>
        <w:ind w:left="442"/>
        <w:jc w:val="center"/>
        <w:rPr>
          <w:rFonts w:ascii="Times New Roman" w:eastAsia="SimSun" w:hAnsi="Times New Roman" w:cs="Times New Roman"/>
          <w:b/>
          <w:bCs/>
          <w:color w:val="00000A"/>
          <w:lang w:eastAsia="ru-RU"/>
        </w:rPr>
      </w:pPr>
      <w:r w:rsidRPr="00D9098A">
        <w:rPr>
          <w:rFonts w:ascii="Times New Roman" w:eastAsia="SimSun" w:hAnsi="Times New Roman" w:cs="Times New Roman"/>
          <w:b/>
          <w:bCs/>
          <w:color w:val="00000A"/>
          <w:lang w:eastAsia="ru-RU"/>
        </w:rPr>
        <w:t xml:space="preserve">ПУГАЧЕВСКОГО МУНИЦИПАЛЬНОГО РАЙОНА </w:t>
      </w:r>
    </w:p>
    <w:p w:rsidR="00D9098A" w:rsidRPr="00D9098A" w:rsidRDefault="00D9098A" w:rsidP="00D9098A">
      <w:pPr>
        <w:suppressAutoHyphens/>
        <w:spacing w:before="67" w:after="0" w:line="240" w:lineRule="auto"/>
        <w:ind w:left="442"/>
        <w:jc w:val="center"/>
        <w:rPr>
          <w:rFonts w:ascii="Times New Roman" w:eastAsia="SimSun" w:hAnsi="Times New Roman" w:cs="Times New Roman"/>
          <w:b/>
          <w:bCs/>
          <w:color w:val="00000A"/>
          <w:lang w:eastAsia="ru-RU"/>
        </w:rPr>
      </w:pPr>
      <w:r w:rsidRPr="00D9098A">
        <w:rPr>
          <w:rFonts w:ascii="Times New Roman" w:eastAsia="SimSun" w:hAnsi="Times New Roman" w:cs="Times New Roman"/>
          <w:b/>
          <w:bCs/>
          <w:color w:val="00000A"/>
          <w:lang w:eastAsia="ru-RU"/>
        </w:rPr>
        <w:t>САРАТОВСКОЙ ОБЛАСТИ</w:t>
      </w:r>
    </w:p>
    <w:p w:rsidR="00D9098A" w:rsidRPr="00D9098A" w:rsidRDefault="00D9098A" w:rsidP="00D9098A">
      <w:pPr>
        <w:suppressAutoHyphens/>
        <w:spacing w:after="0" w:line="240" w:lineRule="exact"/>
        <w:ind w:left="3384"/>
        <w:rPr>
          <w:rFonts w:ascii="Calibri" w:eastAsia="SimSun" w:hAnsi="Calibri" w:cs="Calibri"/>
          <w:color w:val="00000A"/>
          <w:lang w:eastAsia="ru-RU"/>
        </w:rPr>
      </w:pPr>
    </w:p>
    <w:p w:rsidR="00D9098A" w:rsidRPr="00D9098A" w:rsidRDefault="00D9098A" w:rsidP="00D9098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>ПОСТАНОВЛЕНИЕ</w:t>
      </w:r>
    </w:p>
    <w:p w:rsidR="00D9098A" w:rsidRPr="00D9098A" w:rsidRDefault="00D9098A" w:rsidP="00D9098A">
      <w:pPr>
        <w:suppressAutoHyphens/>
        <w:spacing w:after="0" w:line="100" w:lineRule="atLeast"/>
        <w:jc w:val="center"/>
        <w:rPr>
          <w:rFonts w:ascii="Calibri" w:eastAsia="SimSun" w:hAnsi="Calibri" w:cs="Calibri"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>от  23июня 2023  года № 35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D9098A" w:rsidRPr="00D9098A" w:rsidRDefault="00D9098A" w:rsidP="00D9098A">
      <w:pPr>
        <w:tabs>
          <w:tab w:val="left" w:pos="7938"/>
        </w:tabs>
        <w:suppressAutoHyphens/>
        <w:spacing w:after="0" w:line="100" w:lineRule="atLeast"/>
        <w:ind w:right="1132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>О внесении изменения в постановление администрации</w:t>
      </w:r>
    </w:p>
    <w:p w:rsidR="00D9098A" w:rsidRPr="00D9098A" w:rsidRDefault="00D9098A" w:rsidP="00D9098A">
      <w:pPr>
        <w:tabs>
          <w:tab w:val="left" w:pos="7938"/>
        </w:tabs>
        <w:suppressAutoHyphens/>
        <w:spacing w:after="0" w:line="100" w:lineRule="atLeast"/>
        <w:ind w:right="1132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Клинцовского муниципального образования </w:t>
      </w:r>
    </w:p>
    <w:p w:rsidR="00D9098A" w:rsidRPr="00D9098A" w:rsidRDefault="00D9098A" w:rsidP="00D9098A">
      <w:pPr>
        <w:tabs>
          <w:tab w:val="left" w:pos="7938"/>
        </w:tabs>
        <w:suppressAutoHyphens/>
        <w:spacing w:after="0" w:line="100" w:lineRule="atLeast"/>
        <w:ind w:right="1132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>от 22 февраля 2022 года  № 10 «О создании комиссии</w:t>
      </w:r>
    </w:p>
    <w:p w:rsidR="00D9098A" w:rsidRPr="00D9098A" w:rsidRDefault="00D9098A" w:rsidP="00D9098A">
      <w:pPr>
        <w:tabs>
          <w:tab w:val="left" w:pos="7938"/>
        </w:tabs>
        <w:suppressAutoHyphens/>
        <w:spacing w:after="0" w:line="100" w:lineRule="atLeast"/>
        <w:ind w:right="1132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>по осуществлению закупок, товаров, работ и услуг</w:t>
      </w:r>
    </w:p>
    <w:p w:rsidR="00D9098A" w:rsidRPr="00D9098A" w:rsidRDefault="00D9098A" w:rsidP="00D9098A">
      <w:pPr>
        <w:tabs>
          <w:tab w:val="left" w:pos="7938"/>
        </w:tabs>
        <w:suppressAutoHyphens/>
        <w:spacing w:after="0" w:line="100" w:lineRule="atLeast"/>
        <w:ind w:right="1132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>для обеспечения муниципальных нужд администрации Клинцовского муниципального образования Пугачевского муниципального района».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Calibri" w:eastAsia="SimSun" w:hAnsi="Calibri" w:cs="Calibri"/>
          <w:color w:val="00000A"/>
          <w:lang w:eastAsia="ru-RU"/>
        </w:rPr>
      </w:pPr>
      <w:proofErr w:type="gramStart"/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>В соответствии со ст.39 № 44-ФЗ от 5 апреля 2013 года «О  контрактной системе в сфере закупок товаров, работ, услуг для обеспечения государственных и муниципальных нужд», Федеральным законом от 11.06.2022 № 160-ФЗ «О внесении изменений в статью 3 Федерального закона «О закупках товаров, работ, услуг отдельными видами юридических лиц»», руководствуясь Уставом Клинцовского муниципального образования Пугачевского муниципального района Саратовской области, администрация Клинцовского</w:t>
      </w:r>
      <w:proofErr w:type="gramEnd"/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 xml:space="preserve"> муниципального образования Пугачевского муниципального района Саратовской области ПОСТАНОВЛЯЕТ:</w:t>
      </w:r>
    </w:p>
    <w:p w:rsidR="00D9098A" w:rsidRPr="00D9098A" w:rsidRDefault="00D9098A" w:rsidP="00D909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 xml:space="preserve">        1.Внести в постановление администрации </w:t>
      </w:r>
      <w:r w:rsidRPr="00D9098A">
        <w:rPr>
          <w:rFonts w:ascii="Times New Roman" w:eastAsia="SimSun" w:hAnsi="Times New Roman" w:cs="Times New Roman"/>
          <w:color w:val="00000A"/>
          <w:lang w:eastAsia="ru-RU"/>
        </w:rPr>
        <w:t>Клинцовского</w:t>
      </w:r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 xml:space="preserve"> муниципального образования от 22 февраля 2022 года  № 10</w:t>
      </w:r>
    </w:p>
    <w:p w:rsidR="00D9098A" w:rsidRPr="00D9098A" w:rsidRDefault="00D9098A" w:rsidP="00D909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>«О создании комиссии по осуществлению закупок, товаров, работ и услуг для обеспечения муниципальных нужд администрации Клинцовского муниципального образования Пугачевского муниципального района» следующие изменения:</w:t>
      </w: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>1.1пункт «</w:t>
      </w:r>
      <w:r w:rsidRPr="00D9098A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t>6.11. Члены комиссии обязаны:» дополнить следующими подпунктами:</w:t>
      </w:r>
      <w:r w:rsidRPr="00D9098A">
        <w:rPr>
          <w:rFonts w:ascii="Times New Roman" w:eastAsia="SimSun" w:hAnsi="Times New Roman" w:cs="Times New Roman"/>
          <w:color w:val="000000"/>
          <w:kern w:val="1"/>
          <w:lang w:eastAsia="zh-CN" w:bidi="hi-IN"/>
        </w:rPr>
        <w:br/>
      </w:r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>«6.11.3</w:t>
      </w:r>
      <w:proofErr w:type="gramStart"/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 xml:space="preserve"> П</w:t>
      </w:r>
      <w:proofErr w:type="gramEnd"/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>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№273-ФЗ «О противодействии коррупции», в том числе с учётом информации, предоставленной заказчику в соответствии с частью 23 статьи 34 настоящего Федерального закона;</w:t>
      </w:r>
    </w:p>
    <w:p w:rsidR="00D9098A" w:rsidRPr="00D9098A" w:rsidRDefault="00D9098A" w:rsidP="00D9098A">
      <w:pPr>
        <w:suppressAutoHyphens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</w:pPr>
      <w:r w:rsidRPr="00D9098A">
        <w:rPr>
          <w:rFonts w:ascii="Times New Roman" w:eastAsia="Times New Roman" w:hAnsi="Times New Roman" w:cs="Times New Roman"/>
          <w:color w:val="00000A"/>
          <w:lang w:eastAsia="ru-RU"/>
        </w:rPr>
        <w:t xml:space="preserve">6.11.4. </w:t>
      </w:r>
      <w:r w:rsidRPr="00D9098A"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  <w:t xml:space="preserve">Незамедлительно сообщить заказчику, принявшему решение о создании комиссии, о возникновении обстоятельств, предусмотренных частью 6 статьи 39 Федерального закона. В случае выявления в составе комиссии физических лиц, указанных в части 6 настоящей статьи, заказчик, принявший решение о создании комиссии, обязан незамедлительно заменить их другими </w:t>
      </w:r>
    </w:p>
    <w:p w:rsidR="00D9098A" w:rsidRPr="00D9098A" w:rsidRDefault="00D9098A" w:rsidP="00D9098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</w:pPr>
      <w:r w:rsidRPr="00D9098A"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  <w:t>физическими лицами, соответствующими требованиям, предусмотренным положениями части 6 настоящей статьи</w:t>
      </w:r>
      <w:proofErr w:type="gramStart"/>
      <w:r w:rsidRPr="00D9098A">
        <w:rPr>
          <w:rFonts w:ascii="Times New Roman" w:eastAsia="Times New Roman" w:hAnsi="Times New Roman" w:cs="Times New Roman"/>
          <w:color w:val="020C22"/>
          <w:shd w:val="clear" w:color="auto" w:fill="FEFEFE"/>
          <w:lang w:eastAsia="ru-RU"/>
        </w:rPr>
        <w:t>."</w:t>
      </w:r>
      <w:proofErr w:type="gramEnd"/>
    </w:p>
    <w:p w:rsidR="00D9098A" w:rsidRPr="00D9098A" w:rsidRDefault="00D9098A" w:rsidP="00D9098A">
      <w:pPr>
        <w:suppressAutoHyphens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color w:val="020C22"/>
          <w:shd w:val="clear" w:color="auto" w:fill="FEFEFE"/>
          <w:lang w:eastAsia="ru-RU"/>
        </w:rPr>
      </w:pP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SimSun" w:hAnsi="Times New Roman" w:cs="Arial"/>
          <w:color w:val="00000A"/>
          <w:lang w:eastAsia="ru-RU"/>
        </w:rPr>
      </w:pPr>
      <w:r w:rsidRPr="00D9098A">
        <w:rPr>
          <w:rFonts w:ascii="Times New Roman" w:eastAsia="SimSun" w:hAnsi="Times New Roman" w:cs="Arial"/>
          <w:color w:val="00000A"/>
          <w:lang w:eastAsia="ru-RU"/>
        </w:rPr>
        <w:t xml:space="preserve">       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SimSun" w:hAnsi="Times New Roman" w:cs="Arial"/>
          <w:color w:val="00000A"/>
          <w:lang w:eastAsia="ru-RU"/>
        </w:rPr>
      </w:pPr>
      <w:r w:rsidRPr="00D9098A">
        <w:rPr>
          <w:rFonts w:ascii="Times New Roman" w:eastAsia="SimSun" w:hAnsi="Times New Roman" w:cs="Arial"/>
          <w:color w:val="00000A"/>
          <w:lang w:eastAsia="ru-RU"/>
        </w:rPr>
        <w:t xml:space="preserve">2.Обнародовать настоящее постановление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«Интернет». 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SimSun" w:hAnsi="Times New Roman" w:cs="Arial"/>
          <w:color w:val="00000A"/>
          <w:lang w:eastAsia="ru-RU"/>
        </w:rPr>
      </w:pPr>
      <w:r w:rsidRPr="00D9098A">
        <w:rPr>
          <w:rFonts w:ascii="Times New Roman" w:eastAsia="SimSun" w:hAnsi="Times New Roman" w:cs="Arial"/>
          <w:color w:val="00000A"/>
          <w:lang w:eastAsia="ru-RU"/>
        </w:rPr>
        <w:t xml:space="preserve">       3. Настоящее постановление вступает в силу со дня его обнародования.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Глава </w:t>
      </w:r>
      <w:r w:rsidRPr="00D9098A">
        <w:rPr>
          <w:rFonts w:ascii="Times New Roman" w:eastAsia="SimSun" w:hAnsi="Times New Roman" w:cs="Times New Roman"/>
          <w:b/>
          <w:color w:val="00000A"/>
          <w:lang w:eastAsia="ru-RU"/>
        </w:rPr>
        <w:t>Клинцовского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Calibri" w:eastAsia="SimSun" w:hAnsi="Calibri" w:cs="Calibri"/>
          <w:color w:val="00000A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 xml:space="preserve">муниципального образования                                                                         </w:t>
      </w:r>
      <w:proofErr w:type="spellStart"/>
      <w:r w:rsidRPr="00D9098A">
        <w:rPr>
          <w:rFonts w:ascii="Times New Roman" w:eastAsia="Times New Roman" w:hAnsi="Times New Roman" w:cs="Times New Roman"/>
          <w:b/>
          <w:color w:val="00000A"/>
          <w:lang w:eastAsia="ru-RU"/>
        </w:rPr>
        <w:t>М.В.Дзюба</w:t>
      </w:r>
      <w:proofErr w:type="spellEnd"/>
    </w:p>
    <w:p w:rsidR="00D9098A" w:rsidRPr="00D9098A" w:rsidRDefault="00D9098A" w:rsidP="00D9098A">
      <w:pPr>
        <w:tabs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АДМИНИСТРАЦИЯ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КЛИНЦОВСКОГО МУНИЦИПАЛЬНОГО ОБРАЗОВАНИЯ 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ПУГАЧЕВСКОГО МУНИЦИПАЛЬНОГО РАЙОНА </w:t>
      </w:r>
    </w:p>
    <w:p w:rsidR="00D9098A" w:rsidRPr="00D9098A" w:rsidRDefault="00D9098A" w:rsidP="00D9098A">
      <w:pPr>
        <w:spacing w:after="0" w:line="240" w:lineRule="auto"/>
        <w:ind w:left="4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САРАТОВСКОЙ ОБЛАСТИ</w:t>
      </w:r>
    </w:p>
    <w:p w:rsidR="00D9098A" w:rsidRPr="00D9098A" w:rsidRDefault="00D9098A" w:rsidP="00D9098A">
      <w:pPr>
        <w:spacing w:after="0" w:line="240" w:lineRule="auto"/>
        <w:ind w:left="3384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tabs>
          <w:tab w:val="center" w:pos="4748"/>
          <w:tab w:val="left" w:pos="77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lastRenderedPageBreak/>
        <w:tab/>
        <w:t>ПОСТАНОВЛЕНИЕ</w:t>
      </w:r>
    </w:p>
    <w:p w:rsidR="00D9098A" w:rsidRPr="00D9098A" w:rsidRDefault="00D9098A" w:rsidP="00D9098A">
      <w:pPr>
        <w:tabs>
          <w:tab w:val="center" w:pos="4748"/>
          <w:tab w:val="left" w:pos="7750"/>
        </w:tabs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ab/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Cs/>
          <w:spacing w:val="15"/>
          <w:lang w:eastAsia="ru-RU"/>
        </w:rPr>
        <w:t xml:space="preserve">                                 от 23 июня 2023 года № 36                                    </w:t>
      </w:r>
    </w:p>
    <w:p w:rsidR="00D9098A" w:rsidRPr="00D9098A" w:rsidRDefault="00D9098A" w:rsidP="00D9098A">
      <w:pPr>
        <w:tabs>
          <w:tab w:val="left" w:pos="708"/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О внесении изменения в постановление администрации</w:t>
      </w:r>
    </w:p>
    <w:p w:rsidR="00D9098A" w:rsidRPr="00D9098A" w:rsidRDefault="00D9098A" w:rsidP="00D9098A">
      <w:pPr>
        <w:tabs>
          <w:tab w:val="left" w:pos="708"/>
          <w:tab w:val="left" w:pos="7938"/>
        </w:tabs>
        <w:spacing w:after="0" w:line="100" w:lineRule="atLeast"/>
        <w:ind w:right="1132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Клинцовского муниципального образования </w:t>
      </w: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от 17 мая 2021 года № 26</w:t>
      </w: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Об утверждении административного </w:t>
      </w: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регламента предоставления муниципальной услуги</w:t>
      </w: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по установлению публичного сервитута </w:t>
      </w:r>
      <w:proofErr w:type="gramStart"/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в</w:t>
      </w:r>
      <w:proofErr w:type="gramEnd"/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</w:t>
      </w: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proofErr w:type="gramStart"/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отношении</w:t>
      </w:r>
      <w:proofErr w:type="gramEnd"/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земельных участков в границах полос отвода</w:t>
      </w: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автомобильных дорог общего пользования</w:t>
      </w: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444444"/>
          <w:lang w:eastAsia="ru-RU"/>
        </w:rPr>
      </w:pPr>
      <w:proofErr w:type="gramStart"/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местного значения </w:t>
      </w:r>
      <w:r w:rsidRPr="00D9098A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(за исключением частных </w:t>
      </w:r>
      <w:proofErr w:type="gramEnd"/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444444"/>
          <w:lang w:eastAsia="ru-RU"/>
        </w:rPr>
        <w:t>автомобильных дорог)</w:t>
      </w:r>
      <w:r w:rsidRPr="00D9098A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в целях прокладки, переноса,</w:t>
      </w: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переустройства инженерных коммуникаций и их эксплуатации</w:t>
      </w:r>
      <w:r w:rsidRPr="00D909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D9098A" w:rsidRPr="00D9098A" w:rsidRDefault="00D9098A" w:rsidP="00D9098A">
      <w:pPr>
        <w:keepNext/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 CYR" w:hAnsi="Times New Roman" w:cs="Times New Roman"/>
          <w:bCs/>
          <w:i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</w:t>
      </w:r>
      <w:proofErr w:type="gramStart"/>
      <w:r w:rsidRPr="00D9098A">
        <w:rPr>
          <w:rFonts w:ascii="Times New Roman" w:eastAsia="Times New Roman" w:hAnsi="Times New Roman" w:cs="Times New Roman"/>
          <w:bCs/>
          <w:iCs/>
          <w:lang w:eastAsia="ru-RU"/>
        </w:rPr>
        <w:t>На основании протеста Пугачевской межрайонной прокуратуры от 06.02.2023 № 7/2-11-47-2023, Приказа Министерства транспорта РФ от 10 августа 2020 г. N 297 "Об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</w:t>
      </w:r>
      <w:proofErr w:type="gramEnd"/>
      <w:r w:rsidRPr="00D9098A">
        <w:rPr>
          <w:rFonts w:ascii="Times New Roman" w:eastAsia="Times New Roman" w:hAnsi="Times New Roman" w:cs="Times New Roman"/>
          <w:bCs/>
          <w:iCs/>
          <w:lang w:eastAsia="ru-RU"/>
        </w:rPr>
        <w:t xml:space="preserve">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сервитута", </w:t>
      </w:r>
      <w:r w:rsidRPr="00D9098A">
        <w:rPr>
          <w:rFonts w:ascii="Times New Roman" w:eastAsia="Times New Roman CYR" w:hAnsi="Times New Roman" w:cs="Times New Roman"/>
          <w:bCs/>
          <w:iCs/>
          <w:lang w:eastAsia="ru-RU"/>
        </w:rPr>
        <w:t>Устава  Клинцовского  муниципального    образования Пугачевского муниципального района Саратовской области,  Администрация  Клинцовского  муниципального образования  Пугачевского муниципального района ПОСТАНОВЛЯЕТ:</w:t>
      </w:r>
    </w:p>
    <w:p w:rsidR="00D9098A" w:rsidRPr="00D9098A" w:rsidRDefault="00D9098A" w:rsidP="00D9098A">
      <w:pPr>
        <w:tabs>
          <w:tab w:val="left" w:pos="0"/>
          <w:tab w:val="left" w:pos="9498"/>
        </w:tabs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        1. </w:t>
      </w: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Внести в постановление Администрации Клинцовского муниципального образования от 17 мая 2021 года № 26</w:t>
      </w: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Об утверждении административно регламента предоставления муниципальной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</w:t>
      </w:r>
      <w:r w:rsidRPr="00D9098A">
        <w:rPr>
          <w:rFonts w:ascii="Times New Roman" w:eastAsia="Times New Roman" w:hAnsi="Times New Roman" w:cs="Times New Roman"/>
          <w:b/>
          <w:color w:val="444444"/>
          <w:lang w:eastAsia="ru-RU"/>
        </w:rPr>
        <w:t>(за исключением частных автомобильных дорог)</w:t>
      </w:r>
      <w:r w:rsidRPr="00D9098A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D9098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в целях прокладки, переноса, переустройства инженерных коммуникаций и их эксплуатации</w:t>
      </w:r>
      <w:r w:rsidRPr="00D909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  <w:r w:rsidRPr="00D9098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9098A">
        <w:rPr>
          <w:rFonts w:ascii="Times New Roman" w:eastAsia="Times New Roman" w:hAnsi="Times New Roman" w:cs="Times New Roman"/>
          <w:lang w:eastAsia="ru-RU"/>
        </w:rPr>
        <w:t>следующее изменение:</w:t>
      </w:r>
      <w:proofErr w:type="gramEnd"/>
    </w:p>
    <w:p w:rsidR="00D9098A" w:rsidRPr="00D9098A" w:rsidRDefault="00D9098A" w:rsidP="00D9098A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1.1. Раздел  2.6. «</w:t>
      </w:r>
      <w:r w:rsidRPr="00D9098A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актами, для предоставления муниципальной услуги»</w:t>
      </w:r>
      <w:r w:rsidRPr="00D9098A">
        <w:rPr>
          <w:rFonts w:ascii="Times New Roman" w:eastAsia="Times New Roman" w:hAnsi="Times New Roman" w:cs="Times New Roman"/>
          <w:lang w:eastAsia="ru-RU"/>
        </w:rPr>
        <w:t xml:space="preserve">  пункт 2.6.1. изложить в следующей  редакции:</w:t>
      </w: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«2.6.1. Д</w:t>
      </w:r>
      <w:r w:rsidRPr="00D9098A">
        <w:rPr>
          <w:rFonts w:ascii="Times New Roman" w:eastAsia="Times New Roman" w:hAnsi="Times New Roman" w:cs="Times New Roman"/>
          <w:b/>
          <w:lang w:eastAsia="ru-RU"/>
        </w:rPr>
        <w:t>ля предоставления муниципальной услуги в части установления публичного сервитута необходимы следующие документы:</w:t>
      </w:r>
    </w:p>
    <w:p w:rsidR="00D9098A" w:rsidRPr="00D9098A" w:rsidRDefault="00D9098A" w:rsidP="00D9098A">
      <w:pPr>
        <w:shd w:val="clear" w:color="auto" w:fill="FFFFFF"/>
        <w:spacing w:after="231" w:line="245" w:lineRule="atLeast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а) документ, подтверждающий полномочия представителя заявителя, в случае, если с заявлением обращается представитель заявителя;                                                                                                           б) копия документа, удостоверяющего личность заявителя, в случае, если с заявлением обращается физическое лицо;                                                                                                                                                    </w:t>
      </w: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в) подготовленные в форме электронного документа или документа на бумажном носителе (в случае подачи заявления в виде документа на бумажном носителе) сведения о планируемых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  <w:proofErr w:type="gramEnd"/>
      <w:r w:rsidRPr="00D909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Границы публичного сервитута, устанавливаемого в целях, предусмотренных настоящим Порядком, определяются в соответствии с установленными документацией по планировке территории границами зон планируемого размещения инженерной коммуникации, а в случае, если для размещения инженерной коммуникации разработка документации по планировке не требуется, в пределах, не превышающих размеров соответствующей охранной зоны;</w:t>
      </w:r>
      <w:proofErr w:type="gramEnd"/>
    </w:p>
    <w:p w:rsidR="00D9098A" w:rsidRPr="00D9098A" w:rsidRDefault="00D9098A" w:rsidP="00D9098A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г) 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</w:t>
      </w:r>
      <w:hyperlink r:id="rId7" w:anchor="111" w:history="1">
        <w:r w:rsidRPr="00D9098A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D9098A">
        <w:rPr>
          <w:rFonts w:ascii="Times New Roman" w:eastAsia="Times New Roman" w:hAnsi="Times New Roman" w:cs="Times New Roman"/>
          <w:lang w:eastAsia="ru-RU"/>
        </w:rPr>
        <w:t>;</w:t>
      </w:r>
    </w:p>
    <w:p w:rsidR="00D9098A" w:rsidRPr="00D9098A" w:rsidRDefault="00D9098A" w:rsidP="00D9098A">
      <w:pPr>
        <w:shd w:val="clear" w:color="auto" w:fill="FFFFFF"/>
        <w:spacing w:after="231" w:line="245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д) копии документов, подтверждающих право на инженерную коммуникацию, если подано заявление для переноса, переустройства или эксплуатации указанной коммуникации, при условии, что такое право не зарегистрировано.</w:t>
      </w:r>
    </w:p>
    <w:p w:rsidR="00D9098A" w:rsidRPr="00D9098A" w:rsidRDefault="00D9098A" w:rsidP="00D9098A">
      <w:pPr>
        <w:widowControl w:val="0"/>
        <w:tabs>
          <w:tab w:val="left" w:pos="113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098A">
        <w:rPr>
          <w:rFonts w:ascii="Times New Roman" w:eastAsia="Times New Roman" w:hAnsi="Times New Roman" w:cs="Times New Roman"/>
          <w:lang w:eastAsia="ar-SA"/>
        </w:rPr>
        <w:t xml:space="preserve">       2. Настоящее постановление обнародовать в соответствии с установленным порядком и разместить на  </w:t>
      </w:r>
      <w:r w:rsidRPr="00D9098A">
        <w:rPr>
          <w:rFonts w:ascii="Times New Roman" w:eastAsia="Times New Roman" w:hAnsi="Times New Roman" w:cs="Times New Roman"/>
          <w:lang w:eastAsia="ar-SA"/>
        </w:rPr>
        <w:lastRenderedPageBreak/>
        <w:t>официальном сайте  Клинцовского муниципального образования Пугачевского муниципального района Саратовской области в информационн</w:t>
      </w:r>
      <w:proofErr w:type="gramStart"/>
      <w:r w:rsidRPr="00D9098A">
        <w:rPr>
          <w:rFonts w:ascii="Times New Roman" w:eastAsia="Times New Roman" w:hAnsi="Times New Roman" w:cs="Times New Roman"/>
          <w:lang w:eastAsia="ar-SA"/>
        </w:rPr>
        <w:t>о-</w:t>
      </w:r>
      <w:proofErr w:type="gramEnd"/>
      <w:r w:rsidRPr="00D9098A">
        <w:rPr>
          <w:rFonts w:ascii="Times New Roman" w:eastAsia="Times New Roman" w:hAnsi="Times New Roman" w:cs="Times New Roman"/>
          <w:lang w:eastAsia="ar-SA"/>
        </w:rPr>
        <w:t xml:space="preserve"> телекоммуникационной сети «Интернет».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          3. Настоящее постановление вступает в силу со дня его официального опубликования (обнародования).</w:t>
      </w:r>
    </w:p>
    <w:p w:rsidR="00D9098A" w:rsidRPr="00D9098A" w:rsidRDefault="00D9098A" w:rsidP="00D9098A">
      <w:pPr>
        <w:tabs>
          <w:tab w:val="left" w:pos="151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ab/>
      </w:r>
    </w:p>
    <w:p w:rsidR="00D9098A" w:rsidRPr="00D9098A" w:rsidRDefault="00D9098A" w:rsidP="00D9098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9098A">
        <w:rPr>
          <w:rFonts w:ascii="Times New Roman" w:eastAsia="Times New Roman" w:hAnsi="Times New Roman" w:cs="Times New Roman"/>
          <w:color w:val="000000"/>
          <w:lang w:eastAsia="ru-RU"/>
        </w:rPr>
        <w:t>Глава Клинцовского</w:t>
      </w: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</w:t>
      </w:r>
      <w:r w:rsidRPr="00D9098A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М.В. Дзюба</w:t>
      </w:r>
      <w:r w:rsidRPr="00D9098A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spacing w:val="-2"/>
          <w:kern w:val="1"/>
          <w:lang w:eastAsia="ar-SA"/>
        </w:rPr>
      </w:pPr>
      <w:r w:rsidRPr="00D9098A">
        <w:rPr>
          <w:rFonts w:ascii="Calibri" w:eastAsia="Arial Unicode MS" w:hAnsi="Calibri" w:cs="font281"/>
          <w:color w:val="00000A"/>
          <w:kern w:val="1"/>
          <w:lang w:eastAsia="ar-SA"/>
        </w:rPr>
        <w:t xml:space="preserve">        </w:t>
      </w:r>
      <w:r w:rsidRPr="00D9098A">
        <w:rPr>
          <w:rFonts w:ascii="Times New Roman" w:eastAsia="Arial Unicode MS" w:hAnsi="Times New Roman" w:cs="Times New Roman"/>
          <w:b/>
          <w:color w:val="000000"/>
          <w:spacing w:val="-2"/>
          <w:kern w:val="1"/>
          <w:lang w:eastAsia="ar-SA"/>
        </w:rPr>
        <w:t>АДМИНИСТРАЦИЯ</w:t>
      </w:r>
    </w:p>
    <w:p w:rsidR="00D9098A" w:rsidRPr="00D9098A" w:rsidRDefault="00D9098A" w:rsidP="00D9098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spacing w:val="7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b/>
          <w:color w:val="000000"/>
          <w:spacing w:val="9"/>
          <w:kern w:val="1"/>
          <w:lang w:eastAsia="ar-SA"/>
        </w:rPr>
        <w:t xml:space="preserve">КЛИНЦОВСКОГО МУНИЦИПАЛЬНОГО </w:t>
      </w:r>
      <w:r w:rsidRPr="00D9098A">
        <w:rPr>
          <w:rFonts w:ascii="Times New Roman" w:eastAsia="Arial Unicode MS" w:hAnsi="Times New Roman" w:cs="Times New Roman"/>
          <w:b/>
          <w:color w:val="000000"/>
          <w:spacing w:val="7"/>
          <w:kern w:val="1"/>
          <w:lang w:eastAsia="ar-SA"/>
        </w:rPr>
        <w:t>ОБРАЗОВАНИЯ ПУГАЧЕВСКОГО МУНИЦИПАЛЬНОГО РАЙОНА</w:t>
      </w:r>
    </w:p>
    <w:p w:rsidR="00D9098A" w:rsidRPr="00D9098A" w:rsidRDefault="00D9098A" w:rsidP="00D9098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spacing w:val="-2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b/>
          <w:color w:val="000000"/>
          <w:spacing w:val="-2"/>
          <w:kern w:val="1"/>
          <w:lang w:eastAsia="ar-SA"/>
        </w:rPr>
        <w:t>САРАТОВСКОЙ ОБЛАСТИ</w:t>
      </w:r>
    </w:p>
    <w:p w:rsidR="00D9098A" w:rsidRPr="00D9098A" w:rsidRDefault="00D9098A" w:rsidP="00D9098A">
      <w:pPr>
        <w:suppressAutoHyphens/>
        <w:spacing w:after="0" w:line="100" w:lineRule="atLeast"/>
        <w:jc w:val="center"/>
        <w:rPr>
          <w:rFonts w:ascii="Calibri" w:eastAsia="Arial Unicode MS" w:hAnsi="Calibri" w:cs="font281"/>
          <w:color w:val="00000A"/>
          <w:kern w:val="1"/>
          <w:lang w:eastAsia="ar-SA"/>
        </w:rPr>
      </w:pP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от  26 июня 2023  года  № 37</w:t>
      </w:r>
    </w:p>
    <w:p w:rsidR="00D9098A" w:rsidRPr="00D9098A" w:rsidRDefault="00D9098A" w:rsidP="00D9098A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</w:p>
    <w:p w:rsidR="00D9098A" w:rsidRPr="00D9098A" w:rsidRDefault="00D9098A" w:rsidP="00D9098A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color w:val="00000A"/>
          <w:kern w:val="1"/>
          <w:lang w:eastAsia="ar-SA"/>
        </w:rPr>
      </w:pPr>
      <w:r w:rsidRPr="00D9098A">
        <w:rPr>
          <w:rFonts w:ascii="Times New Roman" w:eastAsia="Times New Roman" w:hAnsi="Times New Roman" w:cs="Times New Roman"/>
          <w:bCs/>
          <w:color w:val="00000A"/>
          <w:kern w:val="1"/>
          <w:lang w:eastAsia="ar-SA"/>
        </w:rPr>
        <w:t>О внесении изменений в постановление</w:t>
      </w:r>
    </w:p>
    <w:p w:rsidR="00D9098A" w:rsidRPr="00D9098A" w:rsidRDefault="00D9098A" w:rsidP="00D9098A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color w:val="00000A"/>
          <w:kern w:val="1"/>
          <w:lang w:eastAsia="ar-SA"/>
        </w:rPr>
      </w:pPr>
      <w:r w:rsidRPr="00D9098A">
        <w:rPr>
          <w:rFonts w:ascii="Times New Roman" w:eastAsia="Times New Roman" w:hAnsi="Times New Roman" w:cs="Times New Roman"/>
          <w:bCs/>
          <w:color w:val="00000A"/>
          <w:kern w:val="1"/>
          <w:lang w:eastAsia="ar-SA"/>
        </w:rPr>
        <w:t>администрации Клинцовского</w:t>
      </w:r>
    </w:p>
    <w:p w:rsidR="00D9098A" w:rsidRPr="00D9098A" w:rsidRDefault="00D9098A" w:rsidP="00D9098A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color w:val="00000A"/>
          <w:kern w:val="1"/>
          <w:lang w:eastAsia="ar-SA"/>
        </w:rPr>
      </w:pPr>
      <w:r w:rsidRPr="00D9098A">
        <w:rPr>
          <w:rFonts w:ascii="Times New Roman" w:eastAsia="Times New Roman" w:hAnsi="Times New Roman" w:cs="Times New Roman"/>
          <w:bCs/>
          <w:color w:val="00000A"/>
          <w:kern w:val="1"/>
          <w:lang w:eastAsia="ar-SA"/>
        </w:rPr>
        <w:t>муниципального образования от 03.06.2016 № 21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b/>
          <w:bCs/>
          <w:color w:val="00000A"/>
          <w:kern w:val="1"/>
          <w:lang w:eastAsia="ar-SA"/>
        </w:rPr>
        <w:t xml:space="preserve">«Об утверждении Порядка рассмотрения 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b/>
          <w:bCs/>
          <w:color w:val="00000A"/>
          <w:kern w:val="1"/>
          <w:lang w:eastAsia="ar-SA"/>
        </w:rPr>
        <w:t>обращений граждан  администрации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b/>
          <w:bCs/>
          <w:color w:val="00000A"/>
          <w:kern w:val="1"/>
          <w:lang w:eastAsia="ar-SA"/>
        </w:rPr>
        <w:t>Клинцовского муниципального образования»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D9098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 </w:t>
      </w:r>
      <w:proofErr w:type="gramStart"/>
      <w:r w:rsidRPr="00D9098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На основании протеста Пугачевской межрайонной прокуратуры от 20.06.2023 № 7/2-11-144-2023,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02.05.2006 № 59-ФЗ «О порядке рассмотрения обращений граждан Российской Федерации», Закона Российской Федерации от 15.01.1993 № 4301-1 « О статусе Героев Советского Союза, Героев Российской Федерации и полных кавалеров ордена Славы»,  руководствуясь Уставом</w:t>
      </w:r>
      <w:proofErr w:type="gramEnd"/>
      <w:r w:rsidRPr="00D9098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Клинцовского муниципального образования Пугачевского муниципального района Саратовской области, администрация Клинцовского  муниципального образования   ПОСТАНОВЛЯЕТ:</w:t>
      </w:r>
    </w:p>
    <w:p w:rsidR="00D9098A" w:rsidRPr="00D9098A" w:rsidRDefault="00D9098A" w:rsidP="00D9098A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         1. </w:t>
      </w: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 xml:space="preserve">Внести в приложение № 1 к  постановлению администрации Клинцовского муниципального образования от 03 июня 2016 года № 21  </w:t>
      </w:r>
      <w:r w:rsidRPr="00D9098A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Pr="00D9098A">
        <w:rPr>
          <w:rFonts w:ascii="Times New Roman" w:eastAsia="Times New Roman" w:hAnsi="Times New Roman" w:cs="Times New Roman"/>
          <w:color w:val="000000"/>
          <w:lang w:eastAsia="ru-RU"/>
        </w:rPr>
        <w:t>Об утверждении Порядка рассмотрения обращения граждан администрации Клинцовского муниципального образования</w:t>
      </w:r>
      <w:r w:rsidRPr="00D9098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(с изменениями от 27.03.2017 </w:t>
      </w:r>
      <w:proofErr w:type="gramEnd"/>
    </w:p>
    <w:p w:rsidR="00D9098A" w:rsidRPr="00D9098A" w:rsidRDefault="00D9098A" w:rsidP="00D9098A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9098A" w:rsidRPr="00D9098A" w:rsidRDefault="00D9098A" w:rsidP="00D9098A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9098A" w:rsidRPr="00D9098A" w:rsidRDefault="00D9098A" w:rsidP="00D9098A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№ 13; от 13.12.2018 № 68;от 22.02.2019 № 6; от 12.02.2021 № 8;от 17.02.2021 № 19; от 04.02.2022 № 7)  </w:t>
      </w:r>
      <w:r w:rsidRPr="00D9098A">
        <w:rPr>
          <w:rFonts w:ascii="Times New Roman" w:eastAsia="Times New Roman" w:hAnsi="Times New Roman" w:cs="Times New Roman"/>
          <w:lang w:eastAsia="ru-RU"/>
        </w:rPr>
        <w:t>следующие изменения:</w:t>
      </w: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1) Раздел 1 «Право граждан на обращение» изложить в новой редакции:</w:t>
      </w:r>
    </w:p>
    <w:p w:rsidR="00D9098A" w:rsidRPr="00D9098A" w:rsidRDefault="00D9098A" w:rsidP="00D9098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b/>
          <w:bCs/>
          <w:color w:val="00000A"/>
          <w:kern w:val="1"/>
          <w:lang w:eastAsia="ar-SA"/>
        </w:rPr>
        <w:t>1. Право граждан на обращение.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kern w:val="1"/>
          <w:lang w:eastAsia="ar-SA"/>
        </w:rPr>
      </w:pPr>
      <w:r w:rsidRPr="00D9098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</w:t>
      </w:r>
      <w:proofErr w:type="gramStart"/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 xml:space="preserve">В Клинцовском муниципальном образовании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</w:t>
      </w:r>
      <w:proofErr w:type="gramEnd"/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kern w:val="1"/>
          <w:lang w:eastAsia="ar-SA"/>
        </w:rPr>
      </w:pP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kern w:val="1"/>
          <w:lang w:eastAsia="ar-SA"/>
        </w:rPr>
      </w:pP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kern w:val="1"/>
          <w:lang w:eastAsia="ar-SA"/>
        </w:rPr>
      </w:pPr>
      <w:proofErr w:type="gramStart"/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>Каждый вправе лично, а также через своего законного или уполномоченного им представителя обратиться к главе Клинцовского муниципального образования, в администрацию Клинцовского муниципального образования по вопросам, отнесенным к их ведению и получить ответ на свое обращение в установленный настоящим Порядком в срок.</w:t>
      </w:r>
      <w:proofErr w:type="gramEnd"/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>Герои Советского Союза, Герои Российской Федерации и полные кавалеры орденов Славы принимаются в первоочередном порядке руководителями и иными должностными лицами органов государственной власти и органов местного самоуправления.</w:t>
      </w:r>
    </w:p>
    <w:p w:rsidR="00D9098A" w:rsidRPr="00D9098A" w:rsidRDefault="00D9098A" w:rsidP="00D9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widowControl w:val="0"/>
        <w:tabs>
          <w:tab w:val="left" w:pos="113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098A">
        <w:rPr>
          <w:rFonts w:ascii="Times New Roman" w:eastAsia="Times New Roman" w:hAnsi="Times New Roman" w:cs="Times New Roman"/>
          <w:lang w:eastAsia="ar-SA"/>
        </w:rPr>
        <w:t xml:space="preserve">                 2. Настоящее постановление обнародовать в соответствии с установленным порядком и разместить на  официальном сайте  Клинцовского муниципального образования Пугачевского муниципального района Саратовской области в информационн</w:t>
      </w:r>
      <w:proofErr w:type="gramStart"/>
      <w:r w:rsidRPr="00D9098A">
        <w:rPr>
          <w:rFonts w:ascii="Times New Roman" w:eastAsia="Times New Roman" w:hAnsi="Times New Roman" w:cs="Times New Roman"/>
          <w:lang w:eastAsia="ar-SA"/>
        </w:rPr>
        <w:t>о-</w:t>
      </w:r>
      <w:proofErr w:type="gramEnd"/>
      <w:r w:rsidRPr="00D9098A">
        <w:rPr>
          <w:rFonts w:ascii="Times New Roman" w:eastAsia="Times New Roman" w:hAnsi="Times New Roman" w:cs="Times New Roman"/>
          <w:lang w:eastAsia="ar-SA"/>
        </w:rPr>
        <w:t xml:space="preserve"> телекоммуникационной сети «Интернет».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D9098A" w:rsidRPr="00D9098A" w:rsidRDefault="00D9098A" w:rsidP="00D9098A">
      <w:pPr>
        <w:spacing w:after="0" w:line="100" w:lineRule="atLeast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Calibri" w:eastAsia="Arial Unicode MS" w:hAnsi="Calibri" w:cs="font281"/>
          <w:color w:val="00000A"/>
          <w:kern w:val="1"/>
          <w:lang w:eastAsia="ar-SA"/>
        </w:rPr>
      </w:pP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>Глава Клинцовского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 xml:space="preserve">муниципального образования   </w:t>
      </w:r>
      <w:r w:rsidRPr="00D9098A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ab/>
        <w:t xml:space="preserve">                 </w:t>
      </w:r>
      <w:r w:rsidRPr="00D9098A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ab/>
      </w:r>
      <w:r w:rsidRPr="00D9098A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ab/>
      </w:r>
      <w:r w:rsidRPr="00D9098A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ab/>
      </w:r>
      <w:proofErr w:type="spellStart"/>
      <w:r w:rsidRPr="00D9098A">
        <w:rPr>
          <w:rFonts w:ascii="Times New Roman" w:eastAsia="Arial Unicode MS" w:hAnsi="Times New Roman" w:cs="Times New Roman"/>
          <w:b/>
          <w:color w:val="00000A"/>
          <w:kern w:val="1"/>
          <w:lang w:eastAsia="ar-SA"/>
        </w:rPr>
        <w:t>М.В.Дзюба</w:t>
      </w:r>
      <w:proofErr w:type="spellEnd"/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A"/>
          <w:kern w:val="1"/>
          <w:lang w:eastAsia="ar-SA"/>
        </w:rPr>
      </w:pPr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ab/>
      </w:r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ab/>
      </w:r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ab/>
      </w:r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ab/>
      </w:r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ab/>
      </w:r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ab/>
      </w:r>
      <w:r w:rsidRPr="00D9098A">
        <w:rPr>
          <w:rFonts w:ascii="Times New Roman" w:eastAsia="Arial Unicode MS" w:hAnsi="Times New Roman" w:cs="Times New Roman"/>
          <w:color w:val="00000A"/>
          <w:kern w:val="1"/>
          <w:lang w:eastAsia="ar-SA"/>
        </w:rPr>
        <w:tab/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D9098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                                                                                                  </w:t>
      </w:r>
    </w:p>
    <w:p w:rsidR="00D9098A" w:rsidRPr="00D9098A" w:rsidRDefault="00D9098A" w:rsidP="00D9098A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D9098A">
        <w:rPr>
          <w:rFonts w:ascii="Times New Roman" w:eastAsia="Times New Roman" w:hAnsi="Times New Roman" w:cs="Times New Roman"/>
          <w:color w:val="00000A"/>
          <w:kern w:val="1"/>
          <w:lang w:eastAsia="ar-SA"/>
        </w:rPr>
        <w:lastRenderedPageBreak/>
        <w:t xml:space="preserve">                                                                      </w:t>
      </w:r>
    </w:p>
    <w:p w:rsidR="00D9098A" w:rsidRPr="00D9098A" w:rsidRDefault="00D9098A" w:rsidP="00D9098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Администрация</w:t>
      </w:r>
    </w:p>
    <w:p w:rsidR="00D9098A" w:rsidRPr="00D9098A" w:rsidRDefault="00D9098A" w:rsidP="00D9098A">
      <w:pPr>
        <w:shd w:val="clear" w:color="auto" w:fill="FFFFFF"/>
        <w:spacing w:after="0" w:line="240" w:lineRule="atLeast"/>
        <w:ind w:left="120" w:hanging="115"/>
        <w:jc w:val="center"/>
        <w:rPr>
          <w:rFonts w:ascii="Times New Roman" w:eastAsia="Times New Roman" w:hAnsi="Times New Roman" w:cs="Times New Roman"/>
          <w:b/>
          <w:color w:val="000000"/>
          <w:spacing w:val="-7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0"/>
          <w:spacing w:val="-7"/>
          <w:lang w:eastAsia="ru-RU"/>
        </w:rPr>
        <w:t>Клинцовского муниципального образования</w:t>
      </w:r>
    </w:p>
    <w:p w:rsidR="00D9098A" w:rsidRPr="00D9098A" w:rsidRDefault="00D9098A" w:rsidP="00D9098A">
      <w:pPr>
        <w:shd w:val="clear" w:color="auto" w:fill="FFFFFF"/>
        <w:spacing w:after="0" w:line="240" w:lineRule="atLeast"/>
        <w:ind w:left="120" w:hanging="115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  <w:t>Пугачёвского муниципального района</w:t>
      </w:r>
    </w:p>
    <w:p w:rsidR="00D9098A" w:rsidRPr="00D9098A" w:rsidRDefault="00D9098A" w:rsidP="00D9098A">
      <w:pPr>
        <w:shd w:val="clear" w:color="auto" w:fill="FFFFFF"/>
        <w:spacing w:after="0" w:line="240" w:lineRule="atLeast"/>
        <w:ind w:left="120" w:hanging="115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  <w:t>Саратовской области</w:t>
      </w:r>
    </w:p>
    <w:p w:rsidR="00D9098A" w:rsidRPr="00D9098A" w:rsidRDefault="00D9098A" w:rsidP="00D9098A">
      <w:pPr>
        <w:shd w:val="clear" w:color="auto" w:fill="FFFFFF"/>
        <w:spacing w:after="0" w:line="240" w:lineRule="atLeast"/>
        <w:ind w:left="120" w:hanging="115"/>
        <w:jc w:val="center"/>
        <w:rPr>
          <w:rFonts w:ascii="Times New Roman" w:eastAsia="Times New Roman" w:hAnsi="Times New Roman" w:cs="Times New Roman"/>
          <w:b/>
          <w:color w:val="000000"/>
          <w:spacing w:val="-5"/>
          <w:lang w:eastAsia="ru-RU"/>
        </w:rPr>
      </w:pPr>
    </w:p>
    <w:p w:rsidR="00D9098A" w:rsidRPr="00D9098A" w:rsidRDefault="00D9098A" w:rsidP="00D9098A">
      <w:pPr>
        <w:shd w:val="clear" w:color="auto" w:fill="FFFFFF"/>
        <w:spacing w:after="0" w:line="240" w:lineRule="auto"/>
        <w:ind w:left="24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43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color w:val="000000"/>
          <w:spacing w:val="-1"/>
          <w:w w:val="143"/>
          <w:lang w:eastAsia="ru-RU"/>
        </w:rPr>
        <w:t>ПОСТАНОВЛЕНИЕ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ab/>
      </w:r>
      <w:r w:rsidRPr="00D9098A">
        <w:rPr>
          <w:rFonts w:ascii="Times New Roman" w:eastAsia="Times New Roman" w:hAnsi="Times New Roman" w:cs="Times New Roman"/>
          <w:lang w:eastAsia="ru-RU"/>
        </w:rPr>
        <w:tab/>
      </w:r>
      <w:r w:rsidRPr="00D9098A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 от 26 июня 2023 год  № 38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«Об утверждении Соглашения 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об  информационном обмене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сведениями в </w:t>
      </w:r>
      <w:proofErr w:type="gramStart"/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государственной</w:t>
      </w:r>
      <w:proofErr w:type="gramEnd"/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информационной системе миграционного учета»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            В соответствии с Федеральным законом от 18.07.2006 № 109-ФЗ 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«О миграционном учете иностранных граждан и лиц без гражданства в РФ», с Федеральным законом № 35-ФЗ от 06.03.2006 г. «О противодействии терроризму»,  с Постановлением Правительства РФ от 14.02.2007 № 94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 «О государственной информационной системе миграционного учета», Администрация Клинцовского муниципального образования Пугачевского муниципального района Саратовской области ПОСТАНОВЛЯЕТ:</w:t>
      </w:r>
    </w:p>
    <w:p w:rsidR="00D9098A" w:rsidRPr="00D9098A" w:rsidRDefault="00D9098A" w:rsidP="00D9098A">
      <w:pPr>
        <w:tabs>
          <w:tab w:val="left" w:pos="1132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1.Утвердить Соглашение между отделом по вопросам миграции  Министерства внутренних дел России «Пугачевский» Саратовской области»  об информационном обмене сведениями в государственной информационной системе миграционного учета.</w:t>
      </w:r>
    </w:p>
    <w:p w:rsidR="00D9098A" w:rsidRPr="00D9098A" w:rsidRDefault="00D9098A" w:rsidP="00D909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098A">
        <w:rPr>
          <w:rFonts w:ascii="Times New Roman" w:eastAsia="Times New Roman" w:hAnsi="Times New Roman" w:cs="Times New Roman"/>
          <w:lang w:eastAsia="ar-SA"/>
        </w:rPr>
        <w:t xml:space="preserve"> 2. Настоящее постановление обнародовать в соответствии с установленным порядком и разместить </w:t>
      </w:r>
    </w:p>
    <w:p w:rsidR="00D9098A" w:rsidRPr="00D9098A" w:rsidRDefault="00D9098A" w:rsidP="00D909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9098A" w:rsidRPr="00D9098A" w:rsidRDefault="00D9098A" w:rsidP="00D909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9098A" w:rsidRPr="00D9098A" w:rsidRDefault="00D9098A" w:rsidP="00D909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9098A">
        <w:rPr>
          <w:rFonts w:ascii="Times New Roman" w:eastAsia="Times New Roman" w:hAnsi="Times New Roman" w:cs="Times New Roman"/>
          <w:lang w:eastAsia="ar-SA"/>
        </w:rPr>
        <w:t>на  официальном сайте  Клинцовского муниципального образования Пугачевского муниципального района Саратовской области в информационно-телекоммуникационной сети «Интернет».</w:t>
      </w: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D9098A" w:rsidRPr="00D9098A" w:rsidRDefault="00D9098A" w:rsidP="00D90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          Глава Клинцовского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98A">
        <w:rPr>
          <w:rFonts w:ascii="Times New Roman" w:eastAsia="Times New Roman" w:hAnsi="Times New Roman" w:cs="Times New Roman"/>
          <w:b/>
          <w:lang w:eastAsia="ru-RU"/>
        </w:rPr>
        <w:t xml:space="preserve">          муниципального образования                                 Дзюба М.В.</w:t>
      </w:r>
    </w:p>
    <w:p w:rsidR="00D9098A" w:rsidRPr="00D9098A" w:rsidRDefault="00D9098A" w:rsidP="00D909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  <w:r w:rsidRPr="00D9098A">
        <w:rPr>
          <w:rFonts w:ascii="Times New Roman" w:eastAsia="Andale Sans UI" w:hAnsi="Times New Roman" w:cs="Times New Roman"/>
          <w:kern w:val="1"/>
          <w:lang/>
        </w:rPr>
        <w:t>Утверждаю:                                                        Согласовано:</w:t>
      </w:r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  <w:r w:rsidRPr="00D9098A">
        <w:rPr>
          <w:rFonts w:ascii="Times New Roman" w:eastAsia="Andale Sans UI" w:hAnsi="Times New Roman" w:cs="Times New Roman"/>
          <w:kern w:val="1"/>
          <w:lang/>
        </w:rPr>
        <w:t xml:space="preserve">Глава Клинцовского                                         Начальник  МО МВД России </w:t>
      </w:r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  <w:r w:rsidRPr="00D9098A">
        <w:rPr>
          <w:rFonts w:ascii="Times New Roman" w:eastAsia="Andale Sans UI" w:hAnsi="Times New Roman" w:cs="Times New Roman"/>
          <w:kern w:val="1"/>
          <w:lang/>
        </w:rPr>
        <w:t>муниципального образования                         «Пугачевский»</w:t>
      </w:r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  <w:r w:rsidRPr="00D9098A">
        <w:rPr>
          <w:rFonts w:ascii="Times New Roman" w:eastAsia="Andale Sans UI" w:hAnsi="Times New Roman" w:cs="Times New Roman"/>
          <w:kern w:val="1"/>
          <w:lang/>
        </w:rPr>
        <w:t>____________ М.В. Дзюба                               Саратовской области»</w:t>
      </w:r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  <w:r w:rsidRPr="00D9098A">
        <w:rPr>
          <w:rFonts w:ascii="Times New Roman" w:eastAsia="Andale Sans UI" w:hAnsi="Times New Roman" w:cs="Times New Roman"/>
          <w:kern w:val="1"/>
          <w:lang/>
        </w:rPr>
        <w:t xml:space="preserve">                                                                             Подполковник полиции</w:t>
      </w:r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  <w:r w:rsidRPr="00D9098A">
        <w:rPr>
          <w:rFonts w:ascii="Times New Roman" w:eastAsia="Andale Sans UI" w:hAnsi="Times New Roman" w:cs="Times New Roman"/>
          <w:kern w:val="1"/>
          <w:lang/>
        </w:rPr>
        <w:t xml:space="preserve">                                                                              __________ А.А. </w:t>
      </w:r>
      <w:proofErr w:type="spellStart"/>
      <w:r w:rsidRPr="00D9098A">
        <w:rPr>
          <w:rFonts w:ascii="Times New Roman" w:eastAsia="Andale Sans UI" w:hAnsi="Times New Roman" w:cs="Times New Roman"/>
          <w:kern w:val="1"/>
          <w:lang/>
        </w:rPr>
        <w:t>Ленивов</w:t>
      </w:r>
      <w:proofErr w:type="spellEnd"/>
    </w:p>
    <w:p w:rsidR="00D9098A" w:rsidRPr="00D9098A" w:rsidRDefault="00D9098A" w:rsidP="00D9098A">
      <w:pPr>
        <w:widowControl w:val="0"/>
        <w:spacing w:after="0" w:line="240" w:lineRule="auto"/>
        <w:rPr>
          <w:rFonts w:ascii="Times New Roman" w:eastAsia="Andale Sans UI" w:hAnsi="Times New Roman" w:cs="Times New Roman"/>
          <w:kern w:val="1"/>
          <w:lang/>
        </w:rPr>
      </w:pP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98A" w:rsidRPr="00D9098A" w:rsidRDefault="00D9098A" w:rsidP="00D9098A">
      <w:pPr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СОГЛАШЕНИЕ</w:t>
      </w:r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 xml:space="preserve">об информационном обмене сведениями в </w:t>
      </w:r>
      <w:proofErr w:type="gramStart"/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государственной</w:t>
      </w:r>
      <w:proofErr w:type="gramEnd"/>
    </w:p>
    <w:p w:rsidR="00D9098A" w:rsidRPr="00D9098A" w:rsidRDefault="00D9098A" w:rsidP="00D9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098A">
        <w:rPr>
          <w:rFonts w:ascii="Times New Roman" w:eastAsia="Times New Roman" w:hAnsi="Times New Roman" w:cs="Times New Roman"/>
          <w:b/>
          <w:bCs/>
          <w:lang w:eastAsia="ru-RU"/>
        </w:rPr>
        <w:t>информационной системе миграционного учета</w:t>
      </w:r>
    </w:p>
    <w:p w:rsidR="00D9098A" w:rsidRPr="00D9098A" w:rsidRDefault="00D9098A" w:rsidP="00D9098A">
      <w:pPr>
        <w:spacing w:after="15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Отделение по вопросам миграции отдела МО МВД России «Пугачевский» по Саратовской области», именуемое в дальнейшем «Оператор государственной информационной системы миграционного учета» в лице начальника Отделения, действующего на основании положения об отделении по вопросам миграции и  Администрация Клинцовского муниципального образования Пугачевского муниципального района Саратовской области  именуемый, в дальнейшем пользователь в лице главы Клинцовского муниципального образования, действующего на основании Устава, вместе  и</w:t>
      </w:r>
      <w:proofErr w:type="gramEnd"/>
      <w:r w:rsidRPr="00D9098A">
        <w:rPr>
          <w:rFonts w:ascii="Times New Roman" w:eastAsia="Times New Roman" w:hAnsi="Times New Roman" w:cs="Times New Roman"/>
          <w:lang w:eastAsia="ru-RU"/>
        </w:rPr>
        <w:t xml:space="preserve"> по отдельности именуемые «Стороны» и «Сторона», заключили настоящее Соглашение о нижеследующем:</w:t>
      </w:r>
    </w:p>
    <w:p w:rsidR="00D9098A" w:rsidRPr="00D9098A" w:rsidRDefault="00D9098A" w:rsidP="00D9098A">
      <w:pPr>
        <w:spacing w:before="100" w:beforeAutospacing="1" w:after="100" w:afterAutospacing="1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Предмет Соглашения</w:t>
      </w:r>
    </w:p>
    <w:p w:rsidR="00D9098A" w:rsidRPr="00D9098A" w:rsidRDefault="00D9098A" w:rsidP="00D9098A">
      <w:pPr>
        <w:numPr>
          <w:ilvl w:val="0"/>
          <w:numId w:val="1"/>
        </w:numPr>
        <w:tabs>
          <w:tab w:val="num" w:pos="-567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Предметом настоящего Соглашения является организация информационного обмена между Сторонами сведениями об иностранных гражданах и лицах без гражданства, содержащимися в государственной информационной системе миграционного учета (сведения).</w:t>
      </w:r>
    </w:p>
    <w:p w:rsidR="00D9098A" w:rsidRPr="00D9098A" w:rsidRDefault="00D9098A" w:rsidP="00D9098A">
      <w:pPr>
        <w:spacing w:before="100" w:beforeAutospacing="1" w:after="100" w:afterAutospacing="1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Порядок информационного обмена сведениями</w:t>
      </w:r>
    </w:p>
    <w:p w:rsidR="00D9098A" w:rsidRPr="00D9098A" w:rsidRDefault="00D9098A" w:rsidP="00D9098A">
      <w:pPr>
        <w:numPr>
          <w:ilvl w:val="0"/>
          <w:numId w:val="2"/>
        </w:numPr>
        <w:tabs>
          <w:tab w:val="num" w:pos="-567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lastRenderedPageBreak/>
        <w:t>При осуществлении мероприятий по организации информационного обмена сведениями Стороны руководствуются законодательством Российской Федерации, регламентом регистрации пользователей и (или) поставщиков сведений и подключения их к государственной информационной системе миграционного учета, настоящим Соглашением, Протоколом (Протоколами) об информационном обмене сведениями и актами оператора информационной системы, регулирующими использование ключевых документов, согласованными с ФСБ России.</w:t>
      </w:r>
    </w:p>
    <w:p w:rsidR="00D9098A" w:rsidRPr="00D9098A" w:rsidRDefault="00D9098A" w:rsidP="00D9098A">
      <w:pPr>
        <w:numPr>
          <w:ilvl w:val="0"/>
          <w:numId w:val="2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В целях реализации настоящего Соглашения оператором информационной системы либо его территориальным органом совместно с поставщиком и (или) пользователем сведений в лице структурных подразделений на федеральном уровне либо его (их) территориальными органами (участники информационного обмена) разрабатывается Протокол (Протоколы) об информационном обмене сведениями.</w:t>
      </w:r>
    </w:p>
    <w:p w:rsidR="00D9098A" w:rsidRPr="00D9098A" w:rsidRDefault="00D9098A" w:rsidP="00D9098A">
      <w:pPr>
        <w:numPr>
          <w:ilvl w:val="0"/>
          <w:numId w:val="2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Протокол включает формат, объем и периодичность информационного обмена, а также перечень должностных (уполномоченных) лиц, ответственных за осуществление информационного обмена сведениями.</w:t>
      </w:r>
    </w:p>
    <w:p w:rsidR="00D9098A" w:rsidRPr="00D9098A" w:rsidRDefault="00D9098A" w:rsidP="00D9098A">
      <w:pPr>
        <w:numPr>
          <w:ilvl w:val="0"/>
          <w:numId w:val="2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Протокол подписывается уполномоченными представителями участников информационного обмена на федеральном уровне и (или) руководителем территориального органа оператора информационной системы и руководителем территориального органа пользователя и (или) поставщика сведений в пределах своих полномочий — на региональном уровне.</w:t>
      </w:r>
    </w:p>
    <w:p w:rsidR="00D9098A" w:rsidRPr="00D9098A" w:rsidRDefault="00D9098A" w:rsidP="00D9098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Режим информационного обмена</w:t>
      </w:r>
    </w:p>
    <w:p w:rsidR="00D9098A" w:rsidRPr="00D9098A" w:rsidRDefault="00D9098A" w:rsidP="00D9098A">
      <w:pPr>
        <w:numPr>
          <w:ilvl w:val="0"/>
          <w:numId w:val="3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Участники информационного обмена осуществляют обмен сведениями в электронном виде по каналам связи с использованием в соответствии с законодательством Российской </w:t>
      </w: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Федерации средств защиты информации конфиденциального характера</w:t>
      </w:r>
      <w:proofErr w:type="gramEnd"/>
      <w:r w:rsidRPr="00D9098A">
        <w:rPr>
          <w:rFonts w:ascii="Times New Roman" w:eastAsia="Times New Roman" w:hAnsi="Times New Roman" w:cs="Times New Roman"/>
          <w:lang w:eastAsia="ru-RU"/>
        </w:rPr>
        <w:t xml:space="preserve"> в формате, объеме и в сроки, установленные Протоколом.</w:t>
      </w:r>
    </w:p>
    <w:p w:rsidR="00D9098A" w:rsidRPr="00D9098A" w:rsidRDefault="00D9098A" w:rsidP="00D9098A">
      <w:pPr>
        <w:numPr>
          <w:ilvl w:val="0"/>
          <w:numId w:val="3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В случае отсутствия у участников информационного обмена возможности информационного обмена сведениями в электронном виде по каналам связи информационный обмен может осуществляться посредством съемных электронных носителей информации или на бумажных носителях почтой с сопроводительным письмом на официальном бланке участника информационного обмена в порядке, установленном для обращения с информацией ограниченного распространения, не содержащей сведений, составляющих государственную тайну.</w:t>
      </w:r>
      <w:proofErr w:type="gramEnd"/>
    </w:p>
    <w:p w:rsidR="00D9098A" w:rsidRPr="00D9098A" w:rsidRDefault="00D9098A" w:rsidP="00D9098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Права и обязанности Сторон</w:t>
      </w:r>
    </w:p>
    <w:p w:rsidR="00D9098A" w:rsidRPr="00D9098A" w:rsidRDefault="00D9098A" w:rsidP="00D9098A">
      <w:pPr>
        <w:numPr>
          <w:ilvl w:val="0"/>
          <w:numId w:val="4"/>
        </w:numPr>
        <w:spacing w:before="100" w:beforeAutospacing="1" w:after="100" w:afterAutospacing="1" w:line="240" w:lineRule="auto"/>
        <w:ind w:left="-567" w:hanging="11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Права и обязанности Сторон распространяются на всех участников информационного обмена в рамках настоящего Соглашения.</w:t>
      </w:r>
    </w:p>
    <w:p w:rsidR="00D9098A" w:rsidRPr="00D9098A" w:rsidRDefault="00D9098A" w:rsidP="00D9098A">
      <w:pPr>
        <w:numPr>
          <w:ilvl w:val="0"/>
          <w:numId w:val="4"/>
        </w:numPr>
        <w:spacing w:before="100" w:beforeAutospacing="1" w:after="150" w:afterAutospacing="1" w:line="240" w:lineRule="auto"/>
        <w:ind w:left="-567" w:hanging="11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Права Сторон при информационном обмене сведениями:</w:t>
      </w:r>
    </w:p>
    <w:p w:rsidR="00D9098A" w:rsidRPr="00D9098A" w:rsidRDefault="00D9098A" w:rsidP="00D9098A">
      <w:pPr>
        <w:spacing w:before="100" w:beforeAutospacing="1" w:after="150" w:afterAutospacing="1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9.1. Оператор информационной системы вправе</w:t>
      </w:r>
      <w:r w:rsidRPr="00D9098A">
        <w:rPr>
          <w:rFonts w:ascii="Times New Roman" w:eastAsia="Times New Roman" w:hAnsi="Times New Roman" w:cs="Times New Roman"/>
          <w:lang w:eastAsia="ru-RU"/>
        </w:rPr>
        <w:t>:</w:t>
      </w:r>
    </w:p>
    <w:p w:rsidR="00D9098A" w:rsidRPr="00D9098A" w:rsidRDefault="00D9098A" w:rsidP="00D9098A">
      <w:pPr>
        <w:spacing w:after="150" w:line="240" w:lineRule="auto"/>
        <w:ind w:left="-567" w:hanging="11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осуществлять контроль достоверности полученных сведений;</w:t>
      </w:r>
    </w:p>
    <w:p w:rsidR="00D9098A" w:rsidRPr="00D9098A" w:rsidRDefault="00D9098A" w:rsidP="00D9098A">
      <w:pPr>
        <w:spacing w:after="150" w:line="240" w:lineRule="auto"/>
        <w:ind w:left="-567" w:hanging="11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в соответствии с законодательством Российской Федерации ограничивать доступ пользователей к сведениям.</w:t>
      </w:r>
    </w:p>
    <w:p w:rsidR="00D9098A" w:rsidRPr="00D9098A" w:rsidRDefault="00D9098A" w:rsidP="00D9098A">
      <w:pPr>
        <w:spacing w:after="150" w:line="240" w:lineRule="auto"/>
        <w:ind w:left="-567" w:hanging="11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9.2. Поставщик сведений вправе:</w:t>
      </w:r>
    </w:p>
    <w:p w:rsidR="00D9098A" w:rsidRPr="00D9098A" w:rsidRDefault="00D9098A" w:rsidP="00D9098A">
      <w:pPr>
        <w:spacing w:after="150" w:line="240" w:lineRule="auto"/>
        <w:ind w:left="-567" w:hanging="11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в соответствии с законодательными и иными нормативными правовыми актами Российской Федерации ограничивать доступ пользователей к сведениям, обладателем которых он является.</w:t>
      </w:r>
    </w:p>
    <w:p w:rsidR="00D9098A" w:rsidRPr="00D9098A" w:rsidRDefault="00D9098A" w:rsidP="00D9098A">
      <w:pPr>
        <w:spacing w:after="150" w:line="240" w:lineRule="auto"/>
        <w:ind w:left="-567" w:hanging="11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9.3. Пользователь вправе:</w:t>
      </w:r>
    </w:p>
    <w:p w:rsidR="00D9098A" w:rsidRPr="00D9098A" w:rsidRDefault="00D9098A" w:rsidP="00D9098A">
      <w:pPr>
        <w:spacing w:after="150" w:line="240" w:lineRule="auto"/>
        <w:ind w:left="-567" w:hanging="11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получать сведения из информационной системы в соответствии с полномочиями, установленными законодательными и иными нормативными правовыми актами Российской Федерации;</w:t>
      </w:r>
    </w:p>
    <w:p w:rsidR="00D9098A" w:rsidRPr="00D9098A" w:rsidRDefault="00D9098A" w:rsidP="00D9098A">
      <w:pPr>
        <w:spacing w:after="150" w:line="240" w:lineRule="auto"/>
        <w:ind w:left="-567" w:hanging="11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осуществлять контроль достоверности полученных сведений.</w:t>
      </w:r>
    </w:p>
    <w:p w:rsidR="00D9098A" w:rsidRPr="00D9098A" w:rsidRDefault="00D9098A" w:rsidP="00D9098A">
      <w:pPr>
        <w:numPr>
          <w:ilvl w:val="0"/>
          <w:numId w:val="5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Обязанности участников информационного обмена при информационном обмене сведениями:</w:t>
      </w:r>
    </w:p>
    <w:p w:rsidR="00D9098A" w:rsidRPr="00D9098A" w:rsidRDefault="00D9098A" w:rsidP="00D9098A">
      <w:pPr>
        <w:spacing w:after="150" w:line="240" w:lineRule="auto"/>
        <w:ind w:left="-567" w:hanging="1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10.1. Участники информационного обмена обязуются:</w:t>
      </w:r>
    </w:p>
    <w:p w:rsidR="00D9098A" w:rsidRPr="00D9098A" w:rsidRDefault="00D9098A" w:rsidP="00D9098A">
      <w:pPr>
        <w:spacing w:after="15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не производить действия, направленные на нарушение информационной безопасности информационной системы (далее — деструктивные действия);</w:t>
      </w:r>
    </w:p>
    <w:p w:rsidR="00D9098A" w:rsidRPr="00D9098A" w:rsidRDefault="00D9098A" w:rsidP="00D9098A">
      <w:pPr>
        <w:spacing w:after="15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- обеспечивать </w:t>
      </w:r>
      <w:proofErr w:type="spellStart"/>
      <w:r w:rsidRPr="00D9098A">
        <w:rPr>
          <w:rFonts w:ascii="Times New Roman" w:eastAsia="Times New Roman" w:hAnsi="Times New Roman" w:cs="Times New Roman"/>
          <w:lang w:eastAsia="ru-RU"/>
        </w:rPr>
        <w:t>неотказуемость</w:t>
      </w:r>
      <w:proofErr w:type="spellEnd"/>
      <w:r w:rsidRPr="00D9098A">
        <w:rPr>
          <w:rFonts w:ascii="Times New Roman" w:eastAsia="Times New Roman" w:hAnsi="Times New Roman" w:cs="Times New Roman"/>
          <w:lang w:eastAsia="ru-RU"/>
        </w:rPr>
        <w:t xml:space="preserve"> (т.е. невозможность отрицания факта отправления или получения передаваемой информации) сведений;</w:t>
      </w:r>
    </w:p>
    <w:p w:rsidR="00D9098A" w:rsidRPr="00D9098A" w:rsidRDefault="00D9098A" w:rsidP="00D9098A">
      <w:pPr>
        <w:spacing w:after="15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соблюдать требования информационной безопасности информационной системы, принимать меры по предотвращению несанкционированного доступа к сведениям и средствам вычислительной техники информационной системы;</w:t>
      </w:r>
    </w:p>
    <w:p w:rsidR="00D9098A" w:rsidRPr="00D9098A" w:rsidRDefault="00D9098A" w:rsidP="00D9098A">
      <w:pPr>
        <w:spacing w:after="15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соблюдать правила работы в информационной системе.</w:t>
      </w:r>
    </w:p>
    <w:p w:rsidR="00D9098A" w:rsidRPr="00D9098A" w:rsidRDefault="00D9098A" w:rsidP="00D9098A">
      <w:pPr>
        <w:spacing w:after="150" w:line="240" w:lineRule="auto"/>
        <w:ind w:left="-567" w:hanging="11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lastRenderedPageBreak/>
        <w:t>10.2. Оператор информационной системы обязан:</w:t>
      </w:r>
    </w:p>
    <w:p w:rsidR="00D9098A" w:rsidRPr="00D9098A" w:rsidRDefault="00D9098A" w:rsidP="00D9098A">
      <w:pPr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предоставлять сведения пользователям в соответствии с Протоколом;</w:t>
      </w:r>
    </w:p>
    <w:p w:rsidR="00D9098A" w:rsidRPr="00D9098A" w:rsidRDefault="00D9098A" w:rsidP="00D9098A">
      <w:pPr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ограничивать объем предоставляемой пользователю информации с учетом ограничений, налагаемых поставщиком сведений;</w:t>
      </w:r>
    </w:p>
    <w:p w:rsidR="00D9098A" w:rsidRPr="00D9098A" w:rsidRDefault="00D9098A" w:rsidP="00D9098A">
      <w:pPr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- уничтожать сведения в соответствии с установленным сроком хранения сведений (в соответствии с разделом VI Положения о государственной информационной системе миграционного учета, утвержденного Постановлением Правительства Российской Федерации от 14 февраля 2007 г. N 94 «О государственной информационной системе миграционного учета»);</w:t>
      </w:r>
      <w:proofErr w:type="gramEnd"/>
    </w:p>
    <w:p w:rsidR="00D9098A" w:rsidRPr="00D9098A" w:rsidRDefault="00D9098A" w:rsidP="00D9098A">
      <w:pPr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уведомлять пользователя и (или) поставщика сведений в течение месяца со дня принятия решения об изменении требований к передаваемым сведениям, связанном с изданием актов Президента Российской Федерации и Правительства Российской Федерации, регламентирующих вопросы информационного взаимодействия в государственных информационных системах. Изменение требований к передаваемым сведениям в части, касающейся Протокола, оформляется в виде дополнения к Протоколу и утверждается в установленном порядке;</w:t>
      </w:r>
    </w:p>
    <w:p w:rsidR="00D9098A" w:rsidRPr="00D9098A" w:rsidRDefault="00D9098A" w:rsidP="00D9098A">
      <w:pPr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проводить постоянный мониторинг и анализ действий участников информационного обмена;</w:t>
      </w:r>
    </w:p>
    <w:p w:rsidR="00D9098A" w:rsidRPr="00D9098A" w:rsidRDefault="00D9098A" w:rsidP="00D9098A">
      <w:pPr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обеспечивать своевременное обнаружение фактов несанкционированного доступа к сведениям;</w:t>
      </w:r>
    </w:p>
    <w:p w:rsidR="00D9098A" w:rsidRPr="00D9098A" w:rsidRDefault="00D9098A" w:rsidP="00D9098A">
      <w:pPr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осуществлять взаимодействие с органом криптографической защиты информации и подразделениями, отвечающими за техническую защиту информации пользователя и (или) поставщика сведений;</w:t>
      </w:r>
    </w:p>
    <w:p w:rsidR="00D9098A" w:rsidRPr="00D9098A" w:rsidRDefault="00D9098A" w:rsidP="00D9098A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10.3. Поставщик сведений обязан: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своевременно передавать сведения для включения в информационную систему в соответствии с Протоколом;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в случае установления недостоверности переданных им сведений обеспечивать их изменение;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9098A">
        <w:rPr>
          <w:rFonts w:ascii="Times New Roman" w:eastAsia="Times New Roman" w:hAnsi="Times New Roman" w:cs="Times New Roman"/>
          <w:i/>
          <w:lang w:eastAsia="ru-RU"/>
        </w:rPr>
        <w:t>10.4. Пользователь обязан: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информировать оператора информационной системы в случае установления недостоверности сведений;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D9098A" w:rsidRPr="00D9098A" w:rsidRDefault="00D9098A" w:rsidP="00D9098A">
      <w:pPr>
        <w:spacing w:before="100" w:beforeAutospacing="1" w:after="15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Условия использования сре</w:t>
      </w:r>
      <w:proofErr w:type="gramStart"/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дств кр</w:t>
      </w:r>
      <w:proofErr w:type="gramEnd"/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иптографической защиты информации</w:t>
      </w:r>
    </w:p>
    <w:p w:rsidR="00D9098A" w:rsidRPr="00D9098A" w:rsidRDefault="00D9098A" w:rsidP="00D9098A">
      <w:pPr>
        <w:numPr>
          <w:ilvl w:val="0"/>
          <w:numId w:val="6"/>
        </w:numPr>
        <w:spacing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Для обеспечения конфиденциальности и подлинности (подтверждения целостности и авторства) сведений участники информационного обмена используют рекомендованные оператором информационной </w:t>
      </w:r>
      <w:proofErr w:type="gramStart"/>
      <w:r w:rsidRPr="00D9098A">
        <w:rPr>
          <w:rFonts w:ascii="Times New Roman" w:eastAsia="Times New Roman" w:hAnsi="Times New Roman" w:cs="Times New Roman"/>
          <w:lang w:eastAsia="ru-RU"/>
        </w:rPr>
        <w:t>системы</w:t>
      </w:r>
      <w:proofErr w:type="gramEnd"/>
      <w:r w:rsidRPr="00D9098A">
        <w:rPr>
          <w:rFonts w:ascii="Times New Roman" w:eastAsia="Times New Roman" w:hAnsi="Times New Roman" w:cs="Times New Roman"/>
          <w:lang w:eastAsia="ru-RU"/>
        </w:rPr>
        <w:t xml:space="preserve"> сертифицированные в установленном порядке средства криптографической защиты информации (средства шифрования и электронной цифровой подписи).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Управление ключевой системой, используемой при информационном обмене сведениями, осуществляется в порядке, установленном оператором информационной системы и согласованном с ФСБ России.</w:t>
      </w:r>
    </w:p>
    <w:p w:rsidR="00D9098A" w:rsidRPr="00D9098A" w:rsidRDefault="00D9098A" w:rsidP="00D9098A">
      <w:pPr>
        <w:spacing w:before="100" w:beforeAutospacing="1" w:after="15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Ограничение доступа к сведениям, передаваемым поставщиком сведений</w:t>
      </w:r>
    </w:p>
    <w:p w:rsidR="00D9098A" w:rsidRPr="00D9098A" w:rsidRDefault="00D9098A" w:rsidP="00D9098A">
      <w:pPr>
        <w:numPr>
          <w:ilvl w:val="0"/>
          <w:numId w:val="7"/>
        </w:numPr>
        <w:tabs>
          <w:tab w:val="num" w:pos="-567"/>
        </w:tabs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 xml:space="preserve"> В случае установления оператором информационной системы или поставщиком сведений ограничений на доступ пользователей к сведениям такие ограничения фиксируются в Протоколе о разграничении доступа к сведениям, поставляемым в государственную информационную систему миграционного учета, согласно </w:t>
      </w:r>
      <w:hyperlink r:id="rId8" w:anchor="Par256" w:history="1">
        <w:r w:rsidRPr="00D9098A">
          <w:rPr>
            <w:rFonts w:ascii="Times New Roman" w:eastAsia="Times New Roman" w:hAnsi="Times New Roman" w:cs="Times New Roman"/>
            <w:u w:val="single"/>
            <w:lang w:eastAsia="ru-RU"/>
          </w:rPr>
          <w:t>приложению</w:t>
        </w:r>
      </w:hyperlink>
      <w:r w:rsidRPr="00D9098A">
        <w:rPr>
          <w:rFonts w:ascii="Times New Roman" w:eastAsia="Times New Roman" w:hAnsi="Times New Roman" w:cs="Times New Roman"/>
          <w:lang w:eastAsia="ru-RU"/>
        </w:rPr>
        <w:t> к настоящему Соглашению, который утверждается должностными (уполномоченными) лицами Сторон.</w:t>
      </w:r>
    </w:p>
    <w:p w:rsidR="00D9098A" w:rsidRPr="00D9098A" w:rsidRDefault="00D9098A" w:rsidP="00D9098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9098A" w:rsidRPr="00D9098A" w:rsidRDefault="00D9098A" w:rsidP="00D9098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9098A" w:rsidRPr="00D9098A" w:rsidRDefault="00D9098A" w:rsidP="00D9098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9098A" w:rsidRPr="00D9098A" w:rsidRDefault="00D9098A" w:rsidP="00D9098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Приостановление информационного обмена сведениями в информационной системе</w:t>
      </w:r>
    </w:p>
    <w:p w:rsidR="00D9098A" w:rsidRPr="00D9098A" w:rsidRDefault="00D9098A" w:rsidP="00D9098A">
      <w:pPr>
        <w:numPr>
          <w:ilvl w:val="0"/>
          <w:numId w:val="8"/>
        </w:numPr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Информационный обмен сведениями может быть приостановлен в случаях: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нарушения требований информационного обмена сведениями и безопасности информации, предусмотренных регламентом регистрации пользователей и (или) поставщиков сведений и подключения их к государственной информационной системе миграционного учета и настоящим Соглашением;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выявления фактов, снижающих уровень информационной безопасности системы;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выявления фактов деструктивных действий по отношению к информационной системе;</w:t>
      </w:r>
    </w:p>
    <w:p w:rsidR="00D9098A" w:rsidRPr="00D9098A" w:rsidRDefault="00D9098A" w:rsidP="00D9098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выявления иных причин, препятствующих осуществлению информационного обмена сведениями.</w:t>
      </w:r>
    </w:p>
    <w:p w:rsidR="00D9098A" w:rsidRPr="00D9098A" w:rsidRDefault="00D9098A" w:rsidP="00D9098A">
      <w:pPr>
        <w:numPr>
          <w:ilvl w:val="0"/>
          <w:numId w:val="9"/>
        </w:numPr>
        <w:spacing w:before="100" w:beforeAutospacing="1" w:after="0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В срок, не превышающий трех рабочих дней, участник информационного обмена — инициатор направляет другому участнику информационного обмена уведомление в письменной форме с указанием причин, даты начала и срока приостановления информационного обмена сведениями.</w:t>
      </w:r>
    </w:p>
    <w:p w:rsidR="00D9098A" w:rsidRPr="00D9098A" w:rsidRDefault="00D9098A" w:rsidP="00D9098A">
      <w:pPr>
        <w:numPr>
          <w:ilvl w:val="0"/>
          <w:numId w:val="9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lastRenderedPageBreak/>
        <w:t>При получении оператором информационной системы информации о компрометации ключей шифрования и закрытых ключей электронной цифровой подписи в информационной системе доступ пользователя и (или) поставщика сведений приостанавливается незамедлительно с последующим восстановлением после получения пользователем и (или) поставщиком сведений новых ключей в установленном порядке.</w:t>
      </w:r>
    </w:p>
    <w:p w:rsidR="00D9098A" w:rsidRPr="00D9098A" w:rsidRDefault="00D9098A" w:rsidP="00D9098A">
      <w:pPr>
        <w:spacing w:after="150" w:line="240" w:lineRule="auto"/>
        <w:ind w:left="-57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>Ответственность участников информационного обмена</w:t>
      </w:r>
    </w:p>
    <w:p w:rsidR="00D9098A" w:rsidRPr="00D9098A" w:rsidRDefault="00D9098A" w:rsidP="00D9098A">
      <w:pPr>
        <w:numPr>
          <w:ilvl w:val="0"/>
          <w:numId w:val="10"/>
        </w:numPr>
        <w:tabs>
          <w:tab w:val="clear" w:pos="360"/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Участники информационного обмена сведениями несут ответственность в установленном законодательством Российской Федерации порядке в случае:</w:t>
      </w:r>
    </w:p>
    <w:p w:rsidR="00D9098A" w:rsidRPr="00D9098A" w:rsidRDefault="00D9098A" w:rsidP="00D9098A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неправомерной передачи третьим лицам сведений, содержащихся в информационной системе, ключей шифрования и закрытых ключей электронной цифровой подписи;</w:t>
      </w:r>
    </w:p>
    <w:p w:rsidR="00D9098A" w:rsidRPr="00D9098A" w:rsidRDefault="00D9098A" w:rsidP="00D9098A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компрометации ключей шифрования и закрытых ключей электронной цифровой подписи.</w:t>
      </w:r>
    </w:p>
    <w:p w:rsidR="00D9098A" w:rsidRPr="00D9098A" w:rsidRDefault="00D9098A" w:rsidP="00D9098A">
      <w:pPr>
        <w:numPr>
          <w:ilvl w:val="0"/>
          <w:numId w:val="11"/>
        </w:numPr>
        <w:tabs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Оператор информационной системы несет ответственность в случае:</w:t>
      </w:r>
    </w:p>
    <w:p w:rsidR="00D9098A" w:rsidRPr="00D9098A" w:rsidRDefault="00D9098A" w:rsidP="00D9098A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утраты, несанкционированного уничтожения, изменения, исправления сведений, содержащихся в информационной системе;</w:t>
      </w:r>
    </w:p>
    <w:p w:rsidR="00D9098A" w:rsidRPr="00D9098A" w:rsidRDefault="00D9098A" w:rsidP="00D9098A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несвоевременного предоставления или не предоставления сведений, определенных Протоколом, возникших по его вине.</w:t>
      </w:r>
    </w:p>
    <w:p w:rsidR="00D9098A" w:rsidRPr="00D9098A" w:rsidRDefault="00D9098A" w:rsidP="00D9098A">
      <w:pPr>
        <w:numPr>
          <w:ilvl w:val="0"/>
          <w:numId w:val="12"/>
        </w:numPr>
        <w:tabs>
          <w:tab w:val="num" w:pos="-567"/>
        </w:tabs>
        <w:spacing w:before="100" w:beforeAutospacing="1"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Поставщик сведений несет ответственность в случае:</w:t>
      </w:r>
    </w:p>
    <w:p w:rsidR="00D9098A" w:rsidRPr="00D9098A" w:rsidRDefault="00D9098A" w:rsidP="00D9098A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несвоевременного предоставления или не предоставления сведений, определенных Протоколом, возникших по его вине;</w:t>
      </w:r>
    </w:p>
    <w:p w:rsidR="00D9098A" w:rsidRPr="00D9098A" w:rsidRDefault="00D9098A" w:rsidP="00D9098A">
      <w:pPr>
        <w:tabs>
          <w:tab w:val="num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- предоставления недостоверных сведений и (или) сведений не в полном объеме.</w:t>
      </w:r>
    </w:p>
    <w:p w:rsidR="00D9098A" w:rsidRPr="00D9098A" w:rsidRDefault="00D9098A" w:rsidP="00D9098A">
      <w:pPr>
        <w:spacing w:before="100" w:beforeAutospacing="1" w:after="15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9098A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Действие Соглашения, порядок его изменения и расторжения</w:t>
      </w:r>
    </w:p>
    <w:p w:rsidR="00D9098A" w:rsidRPr="00D9098A" w:rsidRDefault="00D9098A" w:rsidP="00D9098A">
      <w:pPr>
        <w:numPr>
          <w:ilvl w:val="0"/>
          <w:numId w:val="13"/>
        </w:numPr>
        <w:tabs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Настоящее Соглашение вступает в силу с момента его подписания Сторонами и действует до 31.12.2023 года.</w:t>
      </w:r>
    </w:p>
    <w:p w:rsidR="00D9098A" w:rsidRPr="00D9098A" w:rsidRDefault="00D9098A" w:rsidP="00D9098A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Если по истечении срока действия настоящего Соглашения ни одна из Сторон не заявит о своем желании расторгнуть настоящее Соглашение, оно считается продленным на один год. (Соглашения, заключаемые между оператором информационной системы и федеральными органами исполнительной власти, носят бессрочный характер).</w:t>
      </w:r>
    </w:p>
    <w:p w:rsidR="00D9098A" w:rsidRPr="00D9098A" w:rsidRDefault="00D9098A" w:rsidP="00D9098A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Спорные вопросы, касающиеся толкования и применения разделов или отдельных положений настоящего Соглашения, разрешаются Сторонами путем переговоров и консультаций.</w:t>
      </w:r>
    </w:p>
    <w:p w:rsidR="00D9098A" w:rsidRPr="00D9098A" w:rsidRDefault="00D9098A" w:rsidP="00D9098A">
      <w:pPr>
        <w:numPr>
          <w:ilvl w:val="0"/>
          <w:numId w:val="14"/>
        </w:numPr>
        <w:tabs>
          <w:tab w:val="num" w:pos="-567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Любая из Сторон может предложить изменения или дополнения к действующему Соглашению. Изменения могут быть внесены только при согласии обеих Сторон.</w:t>
      </w:r>
    </w:p>
    <w:p w:rsidR="00D9098A" w:rsidRPr="00D9098A" w:rsidRDefault="00D9098A" w:rsidP="00D9098A">
      <w:pPr>
        <w:numPr>
          <w:ilvl w:val="0"/>
          <w:numId w:val="1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В случае нарушения одной из Сторон обязательств, предусмотренных Соглашением, другая Сторона вправе в одностороннем порядке расторгнуть Соглашение, направив об этом письменное уведомление за месяц до предполагаемой даты расторжения Соглашения.</w:t>
      </w:r>
    </w:p>
    <w:p w:rsidR="00D9098A" w:rsidRPr="00D9098A" w:rsidRDefault="00D9098A" w:rsidP="00D9098A">
      <w:pPr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Вопрос о нарушении Сторонами обязательств, предусмотренных настоящим Соглашением, рассматривается на заседании Межведомственной комиссии по координации работ федеральных органов исполнительной власти по формированию и внедрению государственной информационной системы миграционного учета и оформляется соответствующим решением.</w:t>
      </w:r>
    </w:p>
    <w:p w:rsidR="00D9098A" w:rsidRPr="00D9098A" w:rsidRDefault="00D9098A" w:rsidP="00D9098A">
      <w:pPr>
        <w:numPr>
          <w:ilvl w:val="0"/>
          <w:numId w:val="15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Ни одна из Сторон не вправе передавать свои обязанности по настоящему Соглашению третьей стороне.</w:t>
      </w:r>
    </w:p>
    <w:p w:rsidR="00D9098A" w:rsidRPr="00D9098A" w:rsidRDefault="00D9098A" w:rsidP="00D9098A">
      <w:pPr>
        <w:numPr>
          <w:ilvl w:val="0"/>
          <w:numId w:val="15"/>
        </w:numPr>
        <w:spacing w:before="100" w:beforeAutospacing="1" w:after="100" w:afterAutospacing="1" w:line="240" w:lineRule="auto"/>
        <w:ind w:left="-567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D9098A">
        <w:rPr>
          <w:rFonts w:ascii="Times New Roman" w:eastAsia="Times New Roman" w:hAnsi="Times New Roman" w:cs="Times New Roman"/>
          <w:lang w:eastAsia="ru-RU"/>
        </w:rPr>
        <w:t>Соглашение составлено в двух экземплярах, имеющих одинаковую силу.</w:t>
      </w: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pPr w:leftFromText="180" w:rightFromText="180" w:vertAnchor="text" w:horzAnchor="margin" w:tblpXSpec="center" w:tblpY="9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D9098A" w:rsidRPr="00D9098A" w:rsidTr="00D9098A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Адрес издателя: 413712 Саратовская область Пугачевский район </w:t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линцовка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ул.Красноармейская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д.14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Телефоны:3-11-24, 3-11-10.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Издатель: Администрация Клинцовского муниципального образования. 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редактор: </w:t>
            </w: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Дюкарев В.И.  Ответственный за выпуск: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Дегтярева Н.Ю. 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Учредитель: Совет Клинцовского муниципального образования.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Отпечатано в администрации Клинцовского муниципального образования.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Адрес редакции: 413712 Саратовская область Пугачевский район </w:t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линцовка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ул.Красноармейская</w:t>
            </w:r>
            <w:proofErr w:type="spellEnd"/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 xml:space="preserve"> д.14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Телефоны:3-11-24, 3-11-10.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098A">
              <w:rPr>
                <w:rFonts w:ascii="Times New Roman" w:eastAsia="Times New Roman" w:hAnsi="Times New Roman" w:cs="Times New Roman"/>
                <w:lang w:eastAsia="ru-RU"/>
              </w:rPr>
              <w:t>Тираж  7 экземпляров.</w:t>
            </w:r>
          </w:p>
          <w:p w:rsidR="00D9098A" w:rsidRPr="00D9098A" w:rsidRDefault="00D9098A" w:rsidP="00D909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98A" w:rsidRPr="00D9098A" w:rsidRDefault="00D9098A" w:rsidP="00D9098A">
      <w:pPr>
        <w:tabs>
          <w:tab w:val="left" w:pos="90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6045" w:rsidRPr="00D9098A" w:rsidRDefault="00236045" w:rsidP="00D9098A"/>
    <w:sectPr w:rsidR="00236045" w:rsidRPr="00D9098A" w:rsidSect="00F819D1">
      <w:pgSz w:w="11906" w:h="16838" w:code="9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1">
    <w:altName w:val="Times New Roman"/>
    <w:charset w:val="CC"/>
    <w:family w:val="auto"/>
    <w:pitch w:val="variable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EA"/>
    <w:multiLevelType w:val="multilevel"/>
    <w:tmpl w:val="3AC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1504C"/>
    <w:multiLevelType w:val="multilevel"/>
    <w:tmpl w:val="732E28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E01AE"/>
    <w:multiLevelType w:val="multilevel"/>
    <w:tmpl w:val="543E30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63262"/>
    <w:multiLevelType w:val="multilevel"/>
    <w:tmpl w:val="1562B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00A36"/>
    <w:multiLevelType w:val="multilevel"/>
    <w:tmpl w:val="E72E658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86C7C1F"/>
    <w:multiLevelType w:val="multilevel"/>
    <w:tmpl w:val="F03829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F2B85"/>
    <w:multiLevelType w:val="multilevel"/>
    <w:tmpl w:val="6C2C470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D11FA"/>
    <w:multiLevelType w:val="multilevel"/>
    <w:tmpl w:val="BEFA0E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B43251"/>
    <w:multiLevelType w:val="multilevel"/>
    <w:tmpl w:val="2F4CE2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39728D4"/>
    <w:multiLevelType w:val="multilevel"/>
    <w:tmpl w:val="046035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F0657E"/>
    <w:multiLevelType w:val="multilevel"/>
    <w:tmpl w:val="A59E3E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C21C3A"/>
    <w:multiLevelType w:val="multilevel"/>
    <w:tmpl w:val="2CFABA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24599C"/>
    <w:multiLevelType w:val="multilevel"/>
    <w:tmpl w:val="EBB04D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437140"/>
    <w:multiLevelType w:val="multilevel"/>
    <w:tmpl w:val="D488F79A"/>
    <w:lvl w:ilvl="0">
      <w:start w:val="1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72365AE4"/>
    <w:multiLevelType w:val="multilevel"/>
    <w:tmpl w:val="42D684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B7"/>
    <w:rsid w:val="0003160B"/>
    <w:rsid w:val="00236045"/>
    <w:rsid w:val="00442BB8"/>
    <w:rsid w:val="00771CB7"/>
    <w:rsid w:val="00A15253"/>
    <w:rsid w:val="00CB12AB"/>
    <w:rsid w:val="00D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B"/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uiPriority w:val="1"/>
    <w:qFormat/>
    <w:rsid w:val="00CB12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1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9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0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AB"/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1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uiPriority w:val="1"/>
    <w:qFormat/>
    <w:rsid w:val="00CB12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2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2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12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1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9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9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ekesh.ru/ob-utverzhdenii-soglasheniya-ob-informaczionnom-obmene-svedeniyami-v-gosudarstvennoj-informaczionnoj-sisteme-migraczionnogo-uche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01730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4790</Words>
  <Characters>27303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2024-01-11T11:33:00Z</dcterms:created>
  <dcterms:modified xsi:type="dcterms:W3CDTF">2024-01-11T11:42:00Z</dcterms:modified>
</cp:coreProperties>
</file>