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7C" w:rsidRPr="00CC0815" w:rsidRDefault="00CC0815" w:rsidP="00D1146A">
      <w:pPr>
        <w:pStyle w:val="1"/>
        <w:jc w:val="center"/>
        <w:rPr>
          <w:bCs w:val="0"/>
          <w:sz w:val="36"/>
          <w:szCs w:val="36"/>
        </w:rPr>
      </w:pPr>
      <w:r>
        <w:rPr>
          <w:b w:val="0"/>
          <w:bCs w:val="0"/>
        </w:rPr>
        <w:t xml:space="preserve">                                     </w:t>
      </w:r>
    </w:p>
    <w:p w:rsidR="009462EB" w:rsidRDefault="004D6F9B" w:rsidP="009462EB">
      <w:pPr>
        <w:tabs>
          <w:tab w:val="left" w:pos="3704"/>
        </w:tabs>
        <w:rPr>
          <w:rFonts w:ascii="Times New Roman" w:hAnsi="Times New Roman"/>
        </w:rPr>
      </w:pPr>
      <w:bookmarkStart w:id="0" w:name="_Toc105952696"/>
      <w:r>
        <w:rPr>
          <w:sz w:val="40"/>
          <w:szCs w:val="40"/>
        </w:rPr>
        <w:tab/>
      </w:r>
      <w:r w:rsidR="009462EB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СОВЕТ</w:t>
      </w:r>
    </w:p>
    <w:p w:rsidR="009462EB" w:rsidRDefault="009462EB" w:rsidP="009462EB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 КЛИНЦОВСКОГО МУНИЦИПАЛЬНОГО ОБРАЗОВАНИЯ</w:t>
      </w:r>
    </w:p>
    <w:p w:rsidR="009462EB" w:rsidRDefault="009462EB" w:rsidP="009462EB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ПУГАЧЕВСКОГО МУНИЦИПАЛЬНОГО РАЙОНА</w:t>
      </w:r>
    </w:p>
    <w:p w:rsidR="009462EB" w:rsidRDefault="009462EB" w:rsidP="009462EB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САРАТОВСКОЙ ОБЛАСТИ</w:t>
      </w:r>
    </w:p>
    <w:p w:rsidR="00D1146A" w:rsidRPr="00D1146A" w:rsidRDefault="00D1146A" w:rsidP="009462EB">
      <w:pPr>
        <w:pStyle w:val="1"/>
        <w:tabs>
          <w:tab w:val="center" w:pos="4677"/>
          <w:tab w:val="right" w:pos="9354"/>
        </w:tabs>
        <w:rPr>
          <w:sz w:val="16"/>
          <w:szCs w:val="16"/>
        </w:rPr>
      </w:pPr>
    </w:p>
    <w:bookmarkEnd w:id="0"/>
    <w:p w:rsidR="00194F7C" w:rsidRDefault="00194F7C" w:rsidP="00194F7C">
      <w:pPr>
        <w:pStyle w:val="ConsTitle"/>
        <w:widowControl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040511">
        <w:rPr>
          <w:rFonts w:ascii="Times New Roman" w:hAnsi="Times New Roman" w:cs="Times New Roman"/>
          <w:sz w:val="44"/>
          <w:szCs w:val="44"/>
        </w:rPr>
        <w:t>РЕШЕНИЕ</w:t>
      </w:r>
    </w:p>
    <w:p w:rsidR="00194F7C" w:rsidRPr="00D1146A" w:rsidRDefault="00194F7C" w:rsidP="008B63AC">
      <w:pPr>
        <w:pStyle w:val="ConsTitle"/>
        <w:widowControl/>
        <w:tabs>
          <w:tab w:val="left" w:pos="756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A1542" w:rsidRPr="00D1146A" w:rsidRDefault="00B6494F" w:rsidP="00194F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387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7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C08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3878">
        <w:rPr>
          <w:rFonts w:ascii="Times New Roman" w:hAnsi="Times New Roman" w:cs="Times New Roman"/>
          <w:sz w:val="28"/>
          <w:szCs w:val="28"/>
        </w:rPr>
        <w:t>27</w:t>
      </w:r>
    </w:p>
    <w:p w:rsidR="00194F7C" w:rsidRDefault="00194F7C" w:rsidP="00194F7C">
      <w:pPr>
        <w:pStyle w:val="a3"/>
        <w:tabs>
          <w:tab w:val="clear" w:pos="4677"/>
          <w:tab w:val="clear" w:pos="9355"/>
        </w:tabs>
        <w:rPr>
          <w:bCs/>
          <w:color w:val="000000"/>
        </w:rPr>
      </w:pPr>
    </w:p>
    <w:p w:rsidR="00E143CF" w:rsidRDefault="00182F57" w:rsidP="00182F57">
      <w:pPr>
        <w:pStyle w:val="a8"/>
        <w:rPr>
          <w:rFonts w:ascii="Times New Roman" w:hAnsi="Times New Roman"/>
          <w:b/>
          <w:sz w:val="28"/>
          <w:szCs w:val="28"/>
        </w:rPr>
      </w:pPr>
      <w:r w:rsidRPr="00182F57">
        <w:rPr>
          <w:rFonts w:ascii="Times New Roman" w:hAnsi="Times New Roman"/>
          <w:b/>
          <w:sz w:val="28"/>
          <w:szCs w:val="28"/>
        </w:rPr>
        <w:t xml:space="preserve">«Об утверждении Положения о </w:t>
      </w:r>
      <w:r w:rsidR="00E143CF">
        <w:rPr>
          <w:rFonts w:ascii="Times New Roman" w:hAnsi="Times New Roman"/>
          <w:b/>
          <w:sz w:val="28"/>
          <w:szCs w:val="28"/>
        </w:rPr>
        <w:t>порядке</w:t>
      </w:r>
    </w:p>
    <w:p w:rsidR="00182F57" w:rsidRPr="00182F57" w:rsidRDefault="00E143CF" w:rsidP="00182F57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ведения </w:t>
      </w:r>
      <w:r w:rsidR="00182F57" w:rsidRPr="00182F57">
        <w:rPr>
          <w:rFonts w:ascii="Times New Roman" w:hAnsi="Times New Roman"/>
          <w:b/>
          <w:sz w:val="28"/>
          <w:szCs w:val="28"/>
        </w:rPr>
        <w:t>реестра муниципальной собственности</w:t>
      </w:r>
    </w:p>
    <w:p w:rsidR="00E143CF" w:rsidRDefault="00CC0815" w:rsidP="00182F57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Клинцовского</w:t>
      </w:r>
      <w:r w:rsidR="00182F57" w:rsidRPr="00182F5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143CF" w:rsidRDefault="00182F57" w:rsidP="00182F57">
      <w:pPr>
        <w:pStyle w:val="a8"/>
        <w:rPr>
          <w:rFonts w:ascii="Times New Roman" w:hAnsi="Times New Roman"/>
          <w:b/>
          <w:sz w:val="28"/>
          <w:szCs w:val="28"/>
        </w:rPr>
      </w:pPr>
      <w:r w:rsidRPr="00182F57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</w:p>
    <w:p w:rsidR="00182F57" w:rsidRPr="00182F57" w:rsidRDefault="00182F57" w:rsidP="00182F57">
      <w:pPr>
        <w:pStyle w:val="a8"/>
        <w:rPr>
          <w:rFonts w:ascii="Times New Roman" w:hAnsi="Times New Roman"/>
          <w:b/>
          <w:sz w:val="28"/>
          <w:szCs w:val="28"/>
        </w:rPr>
      </w:pPr>
      <w:r w:rsidRPr="00182F57"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1D4767" w:rsidRPr="001D4767" w:rsidRDefault="001D4767" w:rsidP="00C635C7">
      <w:pPr>
        <w:pStyle w:val="a3"/>
        <w:tabs>
          <w:tab w:val="clear" w:pos="4677"/>
          <w:tab w:val="clear" w:pos="9355"/>
        </w:tabs>
        <w:rPr>
          <w:bCs/>
          <w:color w:val="000000"/>
          <w:sz w:val="28"/>
          <w:szCs w:val="28"/>
        </w:rPr>
      </w:pPr>
      <w:bookmarkStart w:id="1" w:name="_GoBack"/>
      <w:bookmarkEnd w:id="1"/>
    </w:p>
    <w:p w:rsidR="00130985" w:rsidRPr="00E143CF" w:rsidRDefault="00E143CF" w:rsidP="00E143CF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43CF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</w:t>
      </w:r>
      <w:r>
        <w:rPr>
          <w:rFonts w:ascii="Times New Roman" w:hAnsi="Times New Roman"/>
          <w:sz w:val="28"/>
          <w:szCs w:val="28"/>
        </w:rPr>
        <w:t>.08.2011 № 424 «Об утверждении П</w:t>
      </w:r>
      <w:r w:rsidRPr="00E143CF">
        <w:rPr>
          <w:rFonts w:ascii="Times New Roman" w:hAnsi="Times New Roman"/>
          <w:sz w:val="28"/>
          <w:szCs w:val="28"/>
        </w:rPr>
        <w:t>орядка ведения органами местного самоуправления реестров муниципального имущества»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E143CF">
        <w:rPr>
          <w:rFonts w:ascii="Times New Roman" w:hAnsi="Times New Roman"/>
          <w:sz w:val="28"/>
          <w:szCs w:val="28"/>
        </w:rPr>
        <w:t xml:space="preserve"> </w:t>
      </w:r>
      <w:hyperlink r:id="rId9" w:tooltip="УСТАВ МО от 13.12.2005 0:00:00 №11 Совет Клинцовского муниципального образования Пугачевского муниципального района Саратовской области&#10;&#10;УСТАВ КЛИНЦОВСКОГО МУНИЦИПАЛЬНОГО ОБРАЗОВАНИЯ ПУГАЧЕВСКОГО МУНИЦИПАЛЬНОГО РАЙОНА САРАТОВСКОЙ ОБЛАСТИ" w:history="1">
        <w:r w:rsidRPr="00435724">
          <w:rPr>
            <w:rStyle w:val="af3"/>
            <w:rFonts w:ascii="Times New Roman" w:hAnsi="Times New Roman"/>
            <w:sz w:val="28"/>
            <w:szCs w:val="28"/>
          </w:rPr>
          <w:t>Уставом</w:t>
        </w:r>
        <w:r w:rsidR="00130985" w:rsidRPr="00435724">
          <w:rPr>
            <w:rStyle w:val="af3"/>
            <w:rFonts w:ascii="Times New Roman" w:hAnsi="Times New Roman"/>
            <w:sz w:val="28"/>
            <w:szCs w:val="28"/>
          </w:rPr>
          <w:t xml:space="preserve"> </w:t>
        </w:r>
        <w:r w:rsidR="00CC0815" w:rsidRPr="00435724">
          <w:rPr>
            <w:rStyle w:val="af3"/>
            <w:rFonts w:ascii="Times New Roman" w:hAnsi="Times New Roman"/>
            <w:sz w:val="28"/>
            <w:szCs w:val="28"/>
          </w:rPr>
          <w:t>Клинцовского</w:t>
        </w:r>
        <w:r w:rsidR="00130985" w:rsidRPr="00435724">
          <w:rPr>
            <w:rStyle w:val="af3"/>
            <w:rFonts w:ascii="Times New Roman" w:hAnsi="Times New Roman"/>
            <w:sz w:val="28"/>
            <w:szCs w:val="28"/>
          </w:rPr>
          <w:t xml:space="preserve"> муниципального образования</w:t>
        </w:r>
      </w:hyperlink>
      <w:r w:rsidR="00130985" w:rsidRPr="00E143CF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области, Совет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130985" w:rsidRPr="00E143CF">
        <w:rPr>
          <w:rFonts w:ascii="Times New Roman" w:hAnsi="Times New Roman"/>
          <w:sz w:val="28"/>
          <w:szCs w:val="28"/>
        </w:rPr>
        <w:t xml:space="preserve"> муници</w:t>
      </w:r>
      <w:r w:rsidR="001028DE">
        <w:rPr>
          <w:rFonts w:ascii="Times New Roman" w:hAnsi="Times New Roman"/>
          <w:sz w:val="28"/>
          <w:szCs w:val="28"/>
        </w:rPr>
        <w:t>пального образования</w:t>
      </w:r>
      <w:r w:rsidR="00130985" w:rsidRPr="00E143CF">
        <w:rPr>
          <w:rFonts w:ascii="Times New Roman" w:hAnsi="Times New Roman"/>
          <w:sz w:val="28"/>
          <w:szCs w:val="28"/>
        </w:rPr>
        <w:t xml:space="preserve"> </w:t>
      </w:r>
      <w:r w:rsidR="00130985" w:rsidRPr="00E143CF">
        <w:rPr>
          <w:rFonts w:ascii="Times New Roman" w:hAnsi="Times New Roman"/>
          <w:b/>
          <w:sz w:val="28"/>
          <w:szCs w:val="28"/>
        </w:rPr>
        <w:t>РЕШИЛ:</w:t>
      </w:r>
    </w:p>
    <w:p w:rsidR="001028DE" w:rsidRPr="001028DE" w:rsidRDefault="00130985" w:rsidP="001028D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028DE">
        <w:rPr>
          <w:rFonts w:ascii="Times New Roman" w:hAnsi="Times New Roman"/>
          <w:sz w:val="28"/>
          <w:szCs w:val="28"/>
        </w:rPr>
        <w:t>1.</w:t>
      </w:r>
      <w:r w:rsidR="00922B62" w:rsidRPr="001028DE">
        <w:rPr>
          <w:rFonts w:ascii="Times New Roman" w:hAnsi="Times New Roman"/>
          <w:sz w:val="28"/>
          <w:szCs w:val="28"/>
        </w:rPr>
        <w:t xml:space="preserve"> </w:t>
      </w:r>
      <w:r w:rsidR="001028DE" w:rsidRPr="001028DE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1028DE">
        <w:rPr>
          <w:rFonts w:ascii="Times New Roman" w:hAnsi="Times New Roman"/>
          <w:sz w:val="28"/>
          <w:szCs w:val="28"/>
        </w:rPr>
        <w:t>порядке ведения</w:t>
      </w:r>
      <w:r w:rsidR="001028DE" w:rsidRPr="001028DE">
        <w:rPr>
          <w:rFonts w:ascii="Times New Roman" w:hAnsi="Times New Roman"/>
          <w:sz w:val="28"/>
          <w:szCs w:val="28"/>
        </w:rPr>
        <w:t xml:space="preserve"> реестра муниципальной собственности</w:t>
      </w:r>
      <w:r w:rsidR="001028DE">
        <w:rPr>
          <w:rFonts w:ascii="Times New Roman" w:hAnsi="Times New Roman"/>
          <w:sz w:val="28"/>
          <w:szCs w:val="28"/>
        </w:rPr>
        <w:t xml:space="preserve">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1028DE" w:rsidRPr="001028DE">
        <w:rPr>
          <w:rFonts w:ascii="Times New Roman" w:hAnsi="Times New Roman"/>
          <w:sz w:val="28"/>
          <w:szCs w:val="28"/>
        </w:rPr>
        <w:t xml:space="preserve"> муниципального образования Пуга</w:t>
      </w:r>
      <w:r w:rsidR="001028DE">
        <w:rPr>
          <w:rFonts w:ascii="Times New Roman" w:hAnsi="Times New Roman"/>
          <w:sz w:val="28"/>
          <w:szCs w:val="28"/>
        </w:rPr>
        <w:t xml:space="preserve">чевского муниципального района </w:t>
      </w:r>
      <w:r w:rsidR="001028DE" w:rsidRPr="001028DE">
        <w:rPr>
          <w:rFonts w:ascii="Times New Roman" w:hAnsi="Times New Roman"/>
          <w:sz w:val="28"/>
          <w:szCs w:val="28"/>
        </w:rPr>
        <w:t>С</w:t>
      </w:r>
      <w:r w:rsidR="001028DE">
        <w:rPr>
          <w:rFonts w:ascii="Times New Roman" w:hAnsi="Times New Roman"/>
          <w:sz w:val="28"/>
          <w:szCs w:val="28"/>
        </w:rPr>
        <w:t>аратовской области согласно приложению</w:t>
      </w:r>
      <w:r w:rsidR="001028DE" w:rsidRPr="001028DE">
        <w:rPr>
          <w:rFonts w:ascii="Times New Roman" w:hAnsi="Times New Roman"/>
          <w:sz w:val="28"/>
          <w:szCs w:val="28"/>
        </w:rPr>
        <w:t>.</w:t>
      </w:r>
    </w:p>
    <w:p w:rsidR="001028DE" w:rsidRPr="006F1374" w:rsidRDefault="001028DE" w:rsidP="006F13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F1374">
        <w:rPr>
          <w:rFonts w:ascii="Times New Roman" w:hAnsi="Times New Roman"/>
          <w:sz w:val="28"/>
          <w:szCs w:val="28"/>
        </w:rPr>
        <w:t xml:space="preserve">2. Считать утратившим силу решение Совета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Pr="006F1374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7B2FE4" w:rsidRPr="007B2FE4">
        <w:rPr>
          <w:rFonts w:ascii="Times New Roman" w:hAnsi="Times New Roman"/>
          <w:sz w:val="28"/>
          <w:szCs w:val="28"/>
        </w:rPr>
        <w:t>01</w:t>
      </w:r>
      <w:r w:rsidRPr="007B2FE4">
        <w:rPr>
          <w:rFonts w:ascii="Times New Roman" w:hAnsi="Times New Roman"/>
          <w:sz w:val="28"/>
          <w:szCs w:val="28"/>
        </w:rPr>
        <w:t xml:space="preserve"> </w:t>
      </w:r>
      <w:r w:rsidR="007B2FE4" w:rsidRPr="007B2FE4">
        <w:rPr>
          <w:rFonts w:ascii="Times New Roman" w:hAnsi="Times New Roman"/>
          <w:sz w:val="28"/>
          <w:szCs w:val="28"/>
        </w:rPr>
        <w:t>ноября</w:t>
      </w:r>
      <w:r w:rsidRPr="007B2FE4">
        <w:rPr>
          <w:rFonts w:ascii="Times New Roman" w:hAnsi="Times New Roman"/>
          <w:sz w:val="28"/>
          <w:szCs w:val="28"/>
        </w:rPr>
        <w:t xml:space="preserve"> 2006 г. № 3</w:t>
      </w:r>
      <w:r w:rsidR="007B2FE4">
        <w:rPr>
          <w:rFonts w:ascii="Times New Roman" w:hAnsi="Times New Roman"/>
          <w:sz w:val="28"/>
          <w:szCs w:val="28"/>
        </w:rPr>
        <w:t>4</w:t>
      </w:r>
      <w:r w:rsidR="006F1374" w:rsidRPr="006F1374">
        <w:rPr>
          <w:rFonts w:ascii="Times New Roman" w:hAnsi="Times New Roman"/>
          <w:sz w:val="28"/>
          <w:szCs w:val="28"/>
        </w:rPr>
        <w:t xml:space="preserve"> </w:t>
      </w:r>
      <w:r w:rsidR="006F1374">
        <w:rPr>
          <w:rFonts w:ascii="Times New Roman" w:hAnsi="Times New Roman"/>
          <w:sz w:val="28"/>
          <w:szCs w:val="28"/>
        </w:rPr>
        <w:t>«</w:t>
      </w:r>
      <w:r w:rsidR="006F1374" w:rsidRPr="006F1374">
        <w:rPr>
          <w:rFonts w:ascii="Times New Roman" w:hAnsi="Times New Roman"/>
          <w:sz w:val="28"/>
          <w:szCs w:val="28"/>
        </w:rPr>
        <w:t>Об утверждении Положения о ведении реестра муниципальной собственности</w:t>
      </w:r>
      <w:r w:rsidR="006F1374">
        <w:rPr>
          <w:rFonts w:ascii="Times New Roman" w:hAnsi="Times New Roman"/>
          <w:sz w:val="28"/>
          <w:szCs w:val="28"/>
        </w:rPr>
        <w:t xml:space="preserve">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6F1374" w:rsidRPr="006F1374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области»</w:t>
      </w:r>
      <w:r w:rsidR="006F1374">
        <w:rPr>
          <w:rFonts w:ascii="Times New Roman" w:hAnsi="Times New Roman"/>
          <w:sz w:val="28"/>
          <w:szCs w:val="28"/>
        </w:rPr>
        <w:t>.</w:t>
      </w:r>
    </w:p>
    <w:p w:rsidR="00CA4947" w:rsidRDefault="00CA4947" w:rsidP="00DD2858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703C90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</w:t>
      </w:r>
      <w:r w:rsidR="00B6494F">
        <w:rPr>
          <w:rFonts w:ascii="Times New Roman" w:hAnsi="Times New Roman"/>
          <w:sz w:val="28"/>
          <w:szCs w:val="28"/>
        </w:rPr>
        <w:t>го обнародования</w:t>
      </w:r>
      <w:r w:rsidR="004E452F">
        <w:rPr>
          <w:rFonts w:ascii="Times New Roman" w:hAnsi="Times New Roman"/>
          <w:sz w:val="28"/>
          <w:szCs w:val="28"/>
        </w:rPr>
        <w:t>.</w:t>
      </w:r>
    </w:p>
    <w:p w:rsidR="00DD2858" w:rsidRDefault="00DD2858" w:rsidP="00DD2858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32C2" w:rsidRDefault="00AB32C2" w:rsidP="00DD2858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4947" w:rsidRPr="002829EF" w:rsidRDefault="00CA4947" w:rsidP="00CA49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2829EF">
        <w:rPr>
          <w:rFonts w:ascii="Times New Roman" w:hAnsi="Times New Roman"/>
          <w:b/>
          <w:sz w:val="28"/>
          <w:szCs w:val="28"/>
        </w:rPr>
        <w:t xml:space="preserve">Глава </w:t>
      </w:r>
      <w:r w:rsidR="00CC0815">
        <w:rPr>
          <w:rFonts w:ascii="Times New Roman" w:hAnsi="Times New Roman"/>
          <w:b/>
          <w:sz w:val="28"/>
          <w:szCs w:val="28"/>
        </w:rPr>
        <w:t>Клинцовского</w:t>
      </w:r>
    </w:p>
    <w:p w:rsidR="00CA4947" w:rsidRPr="002829EF" w:rsidRDefault="00CA4947" w:rsidP="00CA49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2829E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CC0815">
        <w:rPr>
          <w:rFonts w:ascii="Times New Roman" w:hAnsi="Times New Roman"/>
          <w:b/>
          <w:sz w:val="28"/>
          <w:szCs w:val="28"/>
        </w:rPr>
        <w:t xml:space="preserve">                                       В.И.Дюкарев</w:t>
      </w:r>
    </w:p>
    <w:p w:rsidR="00CA4947" w:rsidRDefault="00CA4947" w:rsidP="00CA4947">
      <w:pPr>
        <w:pStyle w:val="a8"/>
        <w:rPr>
          <w:rFonts w:ascii="Times New Roman" w:hAnsi="Times New Roman"/>
          <w:b/>
          <w:sz w:val="28"/>
          <w:szCs w:val="28"/>
        </w:rPr>
      </w:pPr>
      <w:r w:rsidRPr="00AE27A7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CC0815">
        <w:rPr>
          <w:rFonts w:ascii="Times New Roman" w:hAnsi="Times New Roman"/>
          <w:b/>
          <w:sz w:val="28"/>
          <w:szCs w:val="28"/>
        </w:rPr>
        <w:t xml:space="preserve"> </w:t>
      </w:r>
    </w:p>
    <w:p w:rsidR="00B6494F" w:rsidRDefault="00B6494F" w:rsidP="00AB32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3BF1" w:rsidRDefault="00573BF1" w:rsidP="008F39A9">
      <w:pPr>
        <w:pStyle w:val="a8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DD2858" w:rsidRPr="00DD2858" w:rsidRDefault="00DD2858" w:rsidP="008F39A9">
      <w:pPr>
        <w:pStyle w:val="a8"/>
        <w:ind w:firstLine="4962"/>
        <w:jc w:val="both"/>
        <w:rPr>
          <w:rFonts w:ascii="Times New Roman" w:hAnsi="Times New Roman"/>
          <w:sz w:val="28"/>
          <w:szCs w:val="28"/>
        </w:rPr>
      </w:pPr>
      <w:r w:rsidRPr="00DD2858">
        <w:rPr>
          <w:rFonts w:ascii="Times New Roman" w:hAnsi="Times New Roman"/>
          <w:sz w:val="28"/>
          <w:szCs w:val="28"/>
        </w:rPr>
        <w:t>Приложение</w:t>
      </w:r>
    </w:p>
    <w:p w:rsidR="00DD2858" w:rsidRPr="00DD2858" w:rsidRDefault="00DD2858" w:rsidP="008F39A9">
      <w:pPr>
        <w:pStyle w:val="a8"/>
        <w:ind w:firstLine="4962"/>
        <w:jc w:val="both"/>
        <w:rPr>
          <w:rFonts w:ascii="Times New Roman" w:hAnsi="Times New Roman"/>
          <w:sz w:val="28"/>
          <w:szCs w:val="28"/>
        </w:rPr>
      </w:pPr>
      <w:r w:rsidRPr="00DD2858">
        <w:rPr>
          <w:rFonts w:ascii="Times New Roman" w:hAnsi="Times New Roman"/>
          <w:sz w:val="28"/>
          <w:szCs w:val="28"/>
        </w:rPr>
        <w:t xml:space="preserve">к решению Совета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</w:p>
    <w:p w:rsidR="00DD2858" w:rsidRPr="00DD2858" w:rsidRDefault="008F39A9" w:rsidP="008F39A9">
      <w:pPr>
        <w:pStyle w:val="a8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2858" w:rsidRPr="00DD2858" w:rsidRDefault="00DD2858" w:rsidP="008F39A9">
      <w:pPr>
        <w:pStyle w:val="a8"/>
        <w:ind w:firstLine="4962"/>
        <w:jc w:val="both"/>
        <w:rPr>
          <w:rFonts w:ascii="Times New Roman" w:hAnsi="Times New Roman"/>
          <w:sz w:val="28"/>
          <w:szCs w:val="28"/>
        </w:rPr>
      </w:pPr>
      <w:r w:rsidRPr="00DD2858">
        <w:rPr>
          <w:rFonts w:ascii="Times New Roman" w:hAnsi="Times New Roman"/>
          <w:sz w:val="28"/>
          <w:szCs w:val="28"/>
        </w:rPr>
        <w:t>Пугачевского муниципаль</w:t>
      </w:r>
      <w:r w:rsidR="008F39A9">
        <w:rPr>
          <w:rFonts w:ascii="Times New Roman" w:hAnsi="Times New Roman"/>
          <w:sz w:val="28"/>
          <w:szCs w:val="28"/>
        </w:rPr>
        <w:t>ного района</w:t>
      </w:r>
    </w:p>
    <w:p w:rsidR="00DD2858" w:rsidRPr="00DD2858" w:rsidRDefault="00DD2858" w:rsidP="008F39A9">
      <w:pPr>
        <w:pStyle w:val="a8"/>
        <w:ind w:firstLine="4962"/>
        <w:jc w:val="both"/>
        <w:rPr>
          <w:rFonts w:ascii="Times New Roman" w:hAnsi="Times New Roman"/>
          <w:sz w:val="28"/>
          <w:szCs w:val="28"/>
        </w:rPr>
      </w:pPr>
      <w:r w:rsidRPr="00DD2858">
        <w:rPr>
          <w:rFonts w:ascii="Times New Roman" w:hAnsi="Times New Roman"/>
          <w:sz w:val="28"/>
          <w:szCs w:val="28"/>
        </w:rPr>
        <w:t xml:space="preserve">от </w:t>
      </w:r>
      <w:r w:rsidR="00463878">
        <w:rPr>
          <w:rFonts w:ascii="Times New Roman" w:hAnsi="Times New Roman"/>
          <w:sz w:val="28"/>
          <w:szCs w:val="28"/>
        </w:rPr>
        <w:t>28</w:t>
      </w:r>
      <w:r w:rsidR="00CC0815">
        <w:rPr>
          <w:rFonts w:ascii="Times New Roman" w:hAnsi="Times New Roman"/>
          <w:sz w:val="28"/>
          <w:szCs w:val="28"/>
        </w:rPr>
        <w:t xml:space="preserve">  </w:t>
      </w:r>
      <w:r w:rsidR="00463878">
        <w:rPr>
          <w:rFonts w:ascii="Times New Roman" w:hAnsi="Times New Roman"/>
          <w:sz w:val="28"/>
          <w:szCs w:val="28"/>
        </w:rPr>
        <w:t>марта</w:t>
      </w:r>
      <w:r w:rsidR="008F39A9">
        <w:rPr>
          <w:rFonts w:ascii="Times New Roman" w:hAnsi="Times New Roman"/>
          <w:sz w:val="28"/>
          <w:szCs w:val="28"/>
        </w:rPr>
        <w:t xml:space="preserve"> 201</w:t>
      </w:r>
      <w:r w:rsidR="00CC0815">
        <w:rPr>
          <w:rFonts w:ascii="Times New Roman" w:hAnsi="Times New Roman"/>
          <w:sz w:val="28"/>
          <w:szCs w:val="28"/>
        </w:rPr>
        <w:t>9</w:t>
      </w:r>
      <w:r w:rsidRPr="00DD2858">
        <w:rPr>
          <w:rFonts w:ascii="Times New Roman" w:hAnsi="Times New Roman"/>
          <w:sz w:val="28"/>
          <w:szCs w:val="28"/>
        </w:rPr>
        <w:t xml:space="preserve"> г. № </w:t>
      </w:r>
      <w:r w:rsidR="00463878">
        <w:rPr>
          <w:rFonts w:ascii="Times New Roman" w:hAnsi="Times New Roman"/>
          <w:sz w:val="28"/>
          <w:szCs w:val="28"/>
        </w:rPr>
        <w:t>28</w:t>
      </w:r>
    </w:p>
    <w:p w:rsidR="00DD2858" w:rsidRPr="008F39A9" w:rsidRDefault="00DD2858" w:rsidP="00DD285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2858" w:rsidRPr="00DD2858" w:rsidRDefault="00DD2858" w:rsidP="008F39A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DD28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D2858" w:rsidRPr="00DD2858" w:rsidRDefault="00DD2858" w:rsidP="008F39A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DD285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F39A9">
        <w:rPr>
          <w:rFonts w:ascii="Times New Roman" w:hAnsi="Times New Roman"/>
          <w:b/>
          <w:bCs/>
          <w:sz w:val="28"/>
          <w:szCs w:val="28"/>
        </w:rPr>
        <w:t xml:space="preserve">порядке </w:t>
      </w:r>
      <w:r w:rsidR="00E04216">
        <w:rPr>
          <w:rFonts w:ascii="Times New Roman" w:hAnsi="Times New Roman"/>
          <w:b/>
          <w:bCs/>
          <w:sz w:val="28"/>
          <w:szCs w:val="28"/>
        </w:rPr>
        <w:t>ведения</w:t>
      </w:r>
      <w:r w:rsidRPr="00DD2858">
        <w:rPr>
          <w:rFonts w:ascii="Times New Roman" w:hAnsi="Times New Roman"/>
          <w:b/>
          <w:bCs/>
          <w:sz w:val="28"/>
          <w:szCs w:val="28"/>
        </w:rPr>
        <w:t xml:space="preserve"> реестра муниципальной собственности</w:t>
      </w:r>
    </w:p>
    <w:p w:rsidR="00DD2858" w:rsidRPr="00DD2858" w:rsidRDefault="00CC0815" w:rsidP="008F39A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Клинцовского</w:t>
      </w:r>
      <w:r w:rsidR="00DD2858" w:rsidRPr="00DD285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8F39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2858" w:rsidRPr="00DD2858"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DD2858" w:rsidRPr="00DD2858" w:rsidRDefault="00DD2858" w:rsidP="00DD285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D2858" w:rsidRDefault="00DD2858" w:rsidP="004C0004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C000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C0004" w:rsidRPr="00512980" w:rsidRDefault="004C0004" w:rsidP="004C0004">
      <w:pPr>
        <w:pStyle w:val="a8"/>
        <w:ind w:left="720"/>
        <w:rPr>
          <w:rFonts w:ascii="Times New Roman" w:hAnsi="Times New Roman"/>
          <w:sz w:val="18"/>
          <w:szCs w:val="18"/>
        </w:rPr>
      </w:pPr>
    </w:p>
    <w:p w:rsidR="00DD2858" w:rsidRDefault="00DD2858" w:rsidP="004C000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D2858">
        <w:rPr>
          <w:rFonts w:ascii="Times New Roman" w:hAnsi="Times New Roman"/>
          <w:sz w:val="28"/>
          <w:szCs w:val="28"/>
        </w:rPr>
        <w:t>1.1. Настоящее Положен</w:t>
      </w:r>
      <w:r w:rsidR="004C0004">
        <w:rPr>
          <w:rFonts w:ascii="Times New Roman" w:hAnsi="Times New Roman"/>
          <w:sz w:val="28"/>
          <w:szCs w:val="28"/>
        </w:rPr>
        <w:t>ие устанавливает порядок</w:t>
      </w:r>
      <w:r w:rsidRPr="00DD2858">
        <w:rPr>
          <w:rFonts w:ascii="Times New Roman" w:hAnsi="Times New Roman"/>
          <w:sz w:val="28"/>
          <w:szCs w:val="28"/>
        </w:rPr>
        <w:t xml:space="preserve"> ведения реестра муниципальной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Пугачевского муниципального района</w:t>
      </w:r>
      <w:r w:rsidRPr="00DD2858">
        <w:rPr>
          <w:rFonts w:ascii="Times New Roman" w:hAnsi="Times New Roman"/>
          <w:sz w:val="28"/>
          <w:szCs w:val="28"/>
        </w:rPr>
        <w:t xml:space="preserve"> </w:t>
      </w:r>
      <w:r w:rsidR="004C0004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DD2858">
        <w:rPr>
          <w:rFonts w:ascii="Times New Roman" w:hAnsi="Times New Roman"/>
          <w:sz w:val="28"/>
          <w:szCs w:val="28"/>
        </w:rPr>
        <w:t>(далее - Реестр) в соответствии с законодательством Российской Федерации, регулирующим отношения, возникающие при управлении и распоряжении муниципальным имуществом и создании информационных систем.</w:t>
      </w:r>
    </w:p>
    <w:p w:rsidR="00512980" w:rsidRPr="00512980" w:rsidRDefault="00512980" w:rsidP="004C0004">
      <w:pPr>
        <w:pStyle w:val="a8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12980" w:rsidRDefault="00512980" w:rsidP="00512980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муниципальной собственности</w:t>
      </w:r>
    </w:p>
    <w:p w:rsidR="00512980" w:rsidRPr="00512980" w:rsidRDefault="00512980" w:rsidP="00512980">
      <w:pPr>
        <w:pStyle w:val="a8"/>
        <w:ind w:left="720"/>
        <w:rPr>
          <w:rFonts w:ascii="Times New Roman" w:hAnsi="Times New Roman"/>
          <w:sz w:val="18"/>
          <w:szCs w:val="18"/>
        </w:rPr>
      </w:pPr>
    </w:p>
    <w:p w:rsidR="00DD2858" w:rsidRDefault="00512980" w:rsidP="004C000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D2858" w:rsidRPr="00DD2858">
        <w:rPr>
          <w:rFonts w:ascii="Times New Roman" w:hAnsi="Times New Roman"/>
          <w:sz w:val="28"/>
          <w:szCs w:val="28"/>
        </w:rPr>
        <w:t xml:space="preserve">. В настоящем Положении под Реестром муниципальной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DD2858"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Пугачевского муниципального района</w:t>
      </w:r>
      <w:r w:rsidR="00DD2858" w:rsidRPr="00DD2858">
        <w:rPr>
          <w:rFonts w:ascii="Times New Roman" w:hAnsi="Times New Roman"/>
          <w:sz w:val="28"/>
          <w:szCs w:val="28"/>
        </w:rPr>
        <w:t xml:space="preserve"> понимается муниципальная инфор</w:t>
      </w:r>
      <w:r>
        <w:rPr>
          <w:rFonts w:ascii="Times New Roman" w:hAnsi="Times New Roman"/>
          <w:sz w:val="28"/>
          <w:szCs w:val="28"/>
        </w:rPr>
        <w:t>мационная система, построенная</w:t>
      </w:r>
      <w:r w:rsidR="00DD2858" w:rsidRPr="00DD2858">
        <w:rPr>
          <w:rFonts w:ascii="Times New Roman" w:hAnsi="Times New Roman"/>
          <w:sz w:val="28"/>
          <w:szCs w:val="28"/>
        </w:rPr>
        <w:t xml:space="preserve"> на единых методологических и программно-технических принципах баз данных, содержащих перечни объектов учета </w:t>
      </w:r>
      <w:r w:rsidR="004C0004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D2858" w:rsidRPr="00DD2858">
        <w:rPr>
          <w:rFonts w:ascii="Times New Roman" w:hAnsi="Times New Roman"/>
          <w:sz w:val="28"/>
          <w:szCs w:val="28"/>
        </w:rPr>
        <w:t>и данные о них.</w:t>
      </w:r>
    </w:p>
    <w:p w:rsidR="00512980" w:rsidRDefault="00AA333C" w:rsidP="0051298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12980">
        <w:rPr>
          <w:rFonts w:ascii="Times New Roman" w:hAnsi="Times New Roman"/>
          <w:sz w:val="28"/>
          <w:szCs w:val="28"/>
        </w:rPr>
        <w:t>. Собственником Реестра является</w:t>
      </w:r>
      <w:r w:rsidR="00512980" w:rsidRPr="00245EE6">
        <w:rPr>
          <w:rFonts w:ascii="Times New Roman" w:hAnsi="Times New Roman"/>
          <w:sz w:val="28"/>
          <w:szCs w:val="28"/>
        </w:rPr>
        <w:t xml:space="preserve"> </w:t>
      </w:r>
      <w:r w:rsidR="00573BF1">
        <w:rPr>
          <w:rFonts w:ascii="Times New Roman" w:hAnsi="Times New Roman"/>
          <w:iCs/>
          <w:sz w:val="28"/>
          <w:szCs w:val="28"/>
        </w:rPr>
        <w:t>Клинцовское</w:t>
      </w:r>
      <w:r w:rsidR="00512980">
        <w:rPr>
          <w:rFonts w:ascii="Times New Roman" w:hAnsi="Times New Roman"/>
          <w:iCs/>
          <w:sz w:val="28"/>
          <w:szCs w:val="28"/>
        </w:rPr>
        <w:t xml:space="preserve"> муниципальное образование</w:t>
      </w:r>
      <w:r w:rsidR="00512980" w:rsidRPr="00245EE6">
        <w:rPr>
          <w:rFonts w:ascii="Times New Roman" w:hAnsi="Times New Roman"/>
          <w:sz w:val="28"/>
          <w:szCs w:val="28"/>
        </w:rPr>
        <w:t>.</w:t>
      </w:r>
    </w:p>
    <w:p w:rsidR="00B81A92" w:rsidRPr="00245EE6" w:rsidRDefault="00B81A92" w:rsidP="00B81A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86395E">
        <w:rPr>
          <w:rFonts w:ascii="Times New Roman" w:hAnsi="Times New Roman"/>
          <w:sz w:val="28"/>
          <w:szCs w:val="28"/>
        </w:rPr>
        <w:t xml:space="preserve">Ведение Реестра осуществляется путем учета имущества, закрепленного на праве собственности, хозяйственного ведения и оперативного управления за администрацией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</w:t>
      </w:r>
      <w:r>
        <w:rPr>
          <w:rFonts w:ascii="Times New Roman" w:hAnsi="Times New Roman"/>
          <w:iCs/>
          <w:sz w:val="28"/>
          <w:szCs w:val="28"/>
        </w:rPr>
        <w:t>гачевского муниципального района</w:t>
      </w:r>
      <w:r w:rsidRPr="0086395E">
        <w:rPr>
          <w:rFonts w:ascii="Times New Roman" w:hAnsi="Times New Roman"/>
          <w:sz w:val="28"/>
          <w:szCs w:val="28"/>
        </w:rPr>
        <w:t>.</w:t>
      </w:r>
    </w:p>
    <w:p w:rsidR="00961A67" w:rsidRDefault="00B81A92" w:rsidP="0086395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61A67" w:rsidRPr="0086395E">
        <w:rPr>
          <w:rFonts w:ascii="Times New Roman" w:hAnsi="Times New Roman"/>
          <w:sz w:val="28"/>
          <w:szCs w:val="28"/>
        </w:rPr>
        <w:t>. До</w:t>
      </w:r>
      <w:r w:rsidR="0086395E">
        <w:rPr>
          <w:rFonts w:ascii="Times New Roman" w:hAnsi="Times New Roman"/>
          <w:sz w:val="28"/>
          <w:szCs w:val="28"/>
        </w:rPr>
        <w:t>лжностным лицом, осуществляющим</w:t>
      </w:r>
      <w:r w:rsidR="00961A67" w:rsidRPr="0086395E">
        <w:rPr>
          <w:rFonts w:ascii="Times New Roman" w:hAnsi="Times New Roman"/>
          <w:sz w:val="28"/>
          <w:szCs w:val="28"/>
        </w:rPr>
        <w:t xml:space="preserve"> ведение Реестра муниципальной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86395E"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</w:t>
      </w:r>
      <w:r w:rsidR="0086395E">
        <w:rPr>
          <w:rFonts w:ascii="Times New Roman" w:hAnsi="Times New Roman"/>
          <w:iCs/>
          <w:sz w:val="28"/>
          <w:szCs w:val="28"/>
        </w:rPr>
        <w:t>гачевского муниципального района</w:t>
      </w:r>
      <w:r w:rsidR="00AA333C">
        <w:rPr>
          <w:rFonts w:ascii="Times New Roman" w:hAnsi="Times New Roman"/>
          <w:iCs/>
          <w:sz w:val="28"/>
          <w:szCs w:val="28"/>
        </w:rPr>
        <w:t>,</w:t>
      </w:r>
      <w:r w:rsidR="00961A67" w:rsidRPr="0086395E">
        <w:rPr>
          <w:rFonts w:ascii="Times New Roman" w:hAnsi="Times New Roman"/>
          <w:sz w:val="28"/>
          <w:szCs w:val="28"/>
        </w:rPr>
        <w:t xml:space="preserve"> является </w:t>
      </w:r>
      <w:r w:rsidR="0086395E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86395E"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</w:t>
      </w:r>
      <w:r w:rsidR="0086395E">
        <w:rPr>
          <w:rFonts w:ascii="Times New Roman" w:hAnsi="Times New Roman"/>
          <w:sz w:val="28"/>
          <w:szCs w:val="28"/>
        </w:rPr>
        <w:t>по финансовым вопросам</w:t>
      </w:r>
      <w:r w:rsidR="00961A67" w:rsidRPr="0086395E">
        <w:rPr>
          <w:rFonts w:ascii="Times New Roman" w:hAnsi="Times New Roman"/>
          <w:sz w:val="28"/>
          <w:szCs w:val="28"/>
        </w:rPr>
        <w:t xml:space="preserve"> (далее –</w:t>
      </w:r>
      <w:r w:rsidR="0086395E">
        <w:rPr>
          <w:rFonts w:ascii="Times New Roman" w:hAnsi="Times New Roman"/>
          <w:sz w:val="28"/>
          <w:szCs w:val="28"/>
        </w:rPr>
        <w:t xml:space="preserve"> Специалист).</w:t>
      </w:r>
    </w:p>
    <w:p w:rsidR="00512980" w:rsidRDefault="00961A67" w:rsidP="00961A6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801D9">
        <w:rPr>
          <w:rFonts w:ascii="Times New Roman" w:hAnsi="Times New Roman"/>
          <w:sz w:val="28"/>
          <w:szCs w:val="28"/>
        </w:rPr>
        <w:t>Специалист создает и ведет Реестр, обеспечивает полноту и достоверность информации о наличии и использовании муниципального имущества. Ведение Реестра и выдача выписок из него Специалистом осуществляется самостоятельно</w:t>
      </w:r>
      <w:r w:rsidR="0086395E">
        <w:rPr>
          <w:rFonts w:ascii="Times New Roman" w:hAnsi="Times New Roman"/>
          <w:sz w:val="28"/>
          <w:szCs w:val="28"/>
        </w:rPr>
        <w:t>.</w:t>
      </w:r>
    </w:p>
    <w:p w:rsidR="00613419" w:rsidRPr="00613419" w:rsidRDefault="00613419" w:rsidP="00B81A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13419">
        <w:rPr>
          <w:rFonts w:ascii="Times New Roman" w:hAnsi="Times New Roman"/>
          <w:sz w:val="28"/>
          <w:szCs w:val="28"/>
        </w:rPr>
        <w:t>Специалист администрации имеет право:</w:t>
      </w:r>
    </w:p>
    <w:p w:rsidR="00613419" w:rsidRPr="00613419" w:rsidRDefault="00613419" w:rsidP="00B81A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13419">
        <w:rPr>
          <w:rFonts w:ascii="Times New Roman" w:hAnsi="Times New Roman"/>
          <w:sz w:val="28"/>
          <w:szCs w:val="28"/>
        </w:rPr>
        <w:t>а) запрашивать и получать необходимую информацию для ведения Реестра муниципального имущества;</w:t>
      </w:r>
    </w:p>
    <w:p w:rsidR="00613419" w:rsidRPr="00613419" w:rsidRDefault="00613419" w:rsidP="00B81A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13419">
        <w:rPr>
          <w:rFonts w:ascii="Times New Roman" w:hAnsi="Times New Roman"/>
          <w:sz w:val="28"/>
          <w:szCs w:val="28"/>
        </w:rPr>
        <w:t>б) контролировать достоверность предоставленных данных об объектах муниципальной собственности;</w:t>
      </w:r>
    </w:p>
    <w:p w:rsidR="00613419" w:rsidRPr="00613419" w:rsidRDefault="00613419" w:rsidP="00B81A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13419">
        <w:rPr>
          <w:rFonts w:ascii="Times New Roman" w:hAnsi="Times New Roman"/>
          <w:sz w:val="28"/>
          <w:szCs w:val="28"/>
        </w:rPr>
        <w:t>в) не вносить изменения в Реестр, в случае отсутствия для этого законных оснований.</w:t>
      </w:r>
    </w:p>
    <w:p w:rsidR="00DD2858" w:rsidRDefault="00B81A92" w:rsidP="00AA3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AA333C">
        <w:rPr>
          <w:rFonts w:ascii="Times New Roman" w:hAnsi="Times New Roman"/>
          <w:sz w:val="28"/>
          <w:szCs w:val="28"/>
        </w:rPr>
        <w:t xml:space="preserve">. </w:t>
      </w:r>
      <w:r w:rsidR="00DD2858" w:rsidRPr="00DD2858">
        <w:rPr>
          <w:rFonts w:ascii="Times New Roman" w:hAnsi="Times New Roman"/>
          <w:sz w:val="28"/>
          <w:szCs w:val="28"/>
        </w:rPr>
        <w:t>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AA333C" w:rsidRDefault="00B81A92" w:rsidP="00AA3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AA333C" w:rsidRPr="00512980">
        <w:rPr>
          <w:rFonts w:ascii="Times New Roman" w:hAnsi="Times New Roman"/>
          <w:sz w:val="28"/>
          <w:szCs w:val="28"/>
        </w:rPr>
        <w:t xml:space="preserve">. Муниципальное имущество подлежит обязательному учету в Реестре муниципальной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AA333C"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Пугачевского муниципального района</w:t>
      </w:r>
      <w:r w:rsidR="00AA333C" w:rsidRPr="00512980">
        <w:rPr>
          <w:rFonts w:ascii="Times New Roman" w:hAnsi="Times New Roman"/>
          <w:sz w:val="28"/>
          <w:szCs w:val="28"/>
        </w:rPr>
        <w:t>.</w:t>
      </w:r>
    </w:p>
    <w:p w:rsidR="00AA333C" w:rsidRPr="00AA333C" w:rsidRDefault="00AA333C" w:rsidP="00AA3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A333C">
        <w:rPr>
          <w:rFonts w:ascii="Times New Roman" w:hAnsi="Times New Roman"/>
          <w:sz w:val="28"/>
          <w:szCs w:val="28"/>
        </w:rPr>
        <w:t>Совершение сделок с объектами муниципальной собственности возможно только после включения их в Реестр в порядке, предусмотренном законодательством Российской Федерации и наст</w:t>
      </w:r>
      <w:r>
        <w:rPr>
          <w:rFonts w:ascii="Times New Roman" w:hAnsi="Times New Roman"/>
          <w:sz w:val="28"/>
          <w:szCs w:val="28"/>
        </w:rPr>
        <w:t>оящим Положением</w:t>
      </w:r>
      <w:r w:rsidRPr="00AA333C">
        <w:rPr>
          <w:rFonts w:ascii="Times New Roman" w:hAnsi="Times New Roman"/>
          <w:sz w:val="28"/>
          <w:szCs w:val="28"/>
        </w:rPr>
        <w:t>.</w:t>
      </w:r>
    </w:p>
    <w:p w:rsidR="00AA333C" w:rsidRPr="00AA333C" w:rsidRDefault="00B81A92" w:rsidP="00AA3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AA333C" w:rsidRPr="00AA333C">
        <w:rPr>
          <w:rFonts w:ascii="Times New Roman" w:hAnsi="Times New Roman"/>
          <w:sz w:val="28"/>
          <w:szCs w:val="28"/>
        </w:rPr>
        <w:t>. Выписка из Реестра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имущество, указанное в выписке или свидетельстве.</w:t>
      </w:r>
    </w:p>
    <w:p w:rsidR="00AA333C" w:rsidRPr="00AA333C" w:rsidRDefault="00B81A92" w:rsidP="00AA333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A333C" w:rsidRPr="00AA333C">
        <w:rPr>
          <w:rFonts w:ascii="Times New Roman" w:hAnsi="Times New Roman"/>
          <w:sz w:val="28"/>
          <w:szCs w:val="28"/>
        </w:rPr>
        <w:t xml:space="preserve">. Оригиналы свидетельств о государственной регистрации права муниципальной собственности на недвижимое имущество, оригиналы правоустанавливающих документов на каждый объект муниципальной собственности и технические паспорта на здания и строения хранятся в администрации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AA333C"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  <w:r w:rsidR="00AA333C" w:rsidRPr="00AA333C">
        <w:rPr>
          <w:rFonts w:ascii="Times New Roman" w:hAnsi="Times New Roman"/>
          <w:sz w:val="28"/>
          <w:szCs w:val="28"/>
        </w:rPr>
        <w:t>.</w:t>
      </w:r>
    </w:p>
    <w:p w:rsidR="00AA333C" w:rsidRPr="00AA333C" w:rsidRDefault="00AA333C" w:rsidP="00AA333C">
      <w:pPr>
        <w:pStyle w:val="a8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333C" w:rsidRDefault="00DD2858" w:rsidP="00AA333C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A333C">
        <w:rPr>
          <w:rFonts w:ascii="Times New Roman" w:hAnsi="Times New Roman"/>
          <w:b/>
          <w:sz w:val="28"/>
          <w:szCs w:val="28"/>
        </w:rPr>
        <w:t>Порядок учета муниципального имущества</w:t>
      </w:r>
    </w:p>
    <w:p w:rsidR="00AA333C" w:rsidRPr="00AA333C" w:rsidRDefault="00AA333C" w:rsidP="00AA333C">
      <w:pPr>
        <w:pStyle w:val="a8"/>
        <w:ind w:left="720"/>
        <w:rPr>
          <w:rFonts w:ascii="Times New Roman" w:hAnsi="Times New Roman"/>
          <w:sz w:val="18"/>
          <w:szCs w:val="18"/>
        </w:rPr>
      </w:pPr>
    </w:p>
    <w:p w:rsidR="003534F9" w:rsidRPr="00245EE6" w:rsidRDefault="003534F9" w:rsidP="003534F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2858" w:rsidRPr="00DD2858">
        <w:rPr>
          <w:rFonts w:ascii="Times New Roman" w:hAnsi="Times New Roman"/>
          <w:sz w:val="28"/>
          <w:szCs w:val="28"/>
        </w:rPr>
        <w:t xml:space="preserve">.1. </w:t>
      </w:r>
      <w:r w:rsidRPr="00245EE6">
        <w:rPr>
          <w:rFonts w:ascii="Times New Roman" w:hAnsi="Times New Roman"/>
          <w:sz w:val="28"/>
          <w:szCs w:val="28"/>
        </w:rPr>
        <w:t xml:space="preserve">Объектами учета Реестра (далее - объекты учета), расположенными как на территории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</w:t>
      </w:r>
      <w:r>
        <w:rPr>
          <w:rFonts w:ascii="Times New Roman" w:hAnsi="Times New Roman"/>
          <w:iCs/>
          <w:sz w:val="28"/>
          <w:szCs w:val="28"/>
        </w:rPr>
        <w:t>гачевского муниципального района</w:t>
      </w:r>
      <w:r w:rsidRPr="00245EE6">
        <w:rPr>
          <w:rFonts w:ascii="Times New Roman" w:hAnsi="Times New Roman"/>
          <w:sz w:val="28"/>
          <w:szCs w:val="28"/>
        </w:rPr>
        <w:t>, так и за его пределами, являются:</w:t>
      </w:r>
    </w:p>
    <w:p w:rsidR="003534F9" w:rsidRPr="003534F9" w:rsidRDefault="003534F9" w:rsidP="003534F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34F9">
        <w:rPr>
          <w:rFonts w:ascii="Times New Roman" w:hAnsi="Times New Roman"/>
          <w:sz w:val="28"/>
          <w:szCs w:val="28"/>
        </w:rPr>
        <w:t xml:space="preserve"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10" w:history="1">
        <w:r w:rsidRPr="003534F9">
          <w:rPr>
            <w:rFonts w:ascii="Times New Roman" w:hAnsi="Times New Roman"/>
            <w:sz w:val="28"/>
            <w:szCs w:val="28"/>
          </w:rPr>
          <w:t>законом</w:t>
        </w:r>
      </w:hyperlink>
      <w:r w:rsidRPr="003534F9">
        <w:rPr>
          <w:rFonts w:ascii="Times New Roman" w:hAnsi="Times New Roman"/>
          <w:sz w:val="28"/>
          <w:szCs w:val="28"/>
        </w:rPr>
        <w:t xml:space="preserve"> к недвижимости);</w:t>
      </w:r>
    </w:p>
    <w:p w:rsidR="001314A6" w:rsidRPr="00245EE6" w:rsidRDefault="003534F9" w:rsidP="001314A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534F9">
        <w:rPr>
          <w:rFonts w:ascii="Times New Roman" w:hAnsi="Times New Roman"/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</w:t>
      </w:r>
      <w:r w:rsidR="001314A6">
        <w:rPr>
          <w:rFonts w:ascii="Times New Roman" w:hAnsi="Times New Roman"/>
          <w:sz w:val="28"/>
          <w:szCs w:val="28"/>
        </w:rPr>
        <w:t>, а</w:t>
      </w:r>
      <w:r w:rsidRPr="003534F9">
        <w:rPr>
          <w:rFonts w:ascii="Times New Roman" w:hAnsi="Times New Roman"/>
          <w:sz w:val="28"/>
          <w:szCs w:val="28"/>
        </w:rPr>
        <w:t xml:space="preserve"> </w:t>
      </w:r>
      <w:r w:rsidR="001314A6" w:rsidRPr="00245EE6">
        <w:rPr>
          <w:rFonts w:ascii="Times New Roman" w:hAnsi="Times New Roman"/>
          <w:sz w:val="28"/>
          <w:szCs w:val="28"/>
        </w:rPr>
        <w:t xml:space="preserve">также права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1314A6"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  <w:r w:rsidR="001314A6" w:rsidRPr="00245EE6">
        <w:rPr>
          <w:rFonts w:ascii="Times New Roman" w:hAnsi="Times New Roman"/>
          <w:sz w:val="28"/>
          <w:szCs w:val="28"/>
        </w:rPr>
        <w:t xml:space="preserve"> на участие в управлении юридическими лицами;</w:t>
      </w:r>
    </w:p>
    <w:p w:rsidR="003534F9" w:rsidRPr="00245EE6" w:rsidRDefault="001314A6" w:rsidP="003534F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34F9" w:rsidRPr="00245EE6">
        <w:rPr>
          <w:rFonts w:ascii="Times New Roman" w:hAnsi="Times New Roman"/>
          <w:sz w:val="28"/>
          <w:szCs w:val="28"/>
        </w:rPr>
        <w:t xml:space="preserve">иное находящееся в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  <w:r w:rsidR="003534F9" w:rsidRPr="00245EE6">
        <w:rPr>
          <w:rFonts w:ascii="Times New Roman" w:hAnsi="Times New Roman"/>
          <w:sz w:val="28"/>
          <w:szCs w:val="28"/>
        </w:rPr>
        <w:t xml:space="preserve"> имущество, в том числе переданное в пользование, аренду, залог, доверительное управление и по иным основаниям юридическим и физическим лицам в соответствии с действующим законодательством.</w:t>
      </w:r>
    </w:p>
    <w:p w:rsidR="00DD2858" w:rsidRPr="001314A6" w:rsidRDefault="001314A6" w:rsidP="001314A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314A6">
        <w:rPr>
          <w:rFonts w:ascii="Times New Roman" w:hAnsi="Times New Roman"/>
          <w:sz w:val="28"/>
          <w:szCs w:val="28"/>
        </w:rPr>
        <w:t>3</w:t>
      </w:r>
      <w:r w:rsidR="00DD2858" w:rsidRPr="001314A6">
        <w:rPr>
          <w:rFonts w:ascii="Times New Roman" w:hAnsi="Times New Roman"/>
          <w:sz w:val="28"/>
          <w:szCs w:val="28"/>
        </w:rPr>
        <w:t>.2. Учет муниципального имущества включает в себя описание объекта учета с указанием его индивидуальных особенностей, позволяющее однозначно выделить его из других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4A6">
        <w:rPr>
          <w:rFonts w:ascii="Times New Roman" w:hAnsi="Times New Roman"/>
          <w:sz w:val="28"/>
          <w:szCs w:val="28"/>
        </w:rPr>
        <w:t xml:space="preserve">(местонахождение, балансовая стоимость, качественные характеристики, износ и др.), данные о государственной регистрации права муниципальной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  <w:r w:rsidRPr="001314A6">
        <w:rPr>
          <w:rFonts w:ascii="Times New Roman" w:hAnsi="Times New Roman"/>
          <w:sz w:val="28"/>
          <w:szCs w:val="28"/>
        </w:rPr>
        <w:t xml:space="preserve"> на объект, данные об обременениях объекта учета</w:t>
      </w:r>
      <w:r w:rsidR="00DD2858" w:rsidRPr="001314A6">
        <w:rPr>
          <w:rFonts w:ascii="Times New Roman" w:hAnsi="Times New Roman"/>
          <w:sz w:val="28"/>
          <w:szCs w:val="28"/>
        </w:rPr>
        <w:t xml:space="preserve">. Формы учета объектов утверждаются администрацией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DD2858" w:rsidRPr="001314A6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района.</w:t>
      </w:r>
    </w:p>
    <w:p w:rsidR="003F1BDA" w:rsidRPr="00B81A92" w:rsidRDefault="001314A6" w:rsidP="00B81A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2858" w:rsidRPr="00DD2858">
        <w:rPr>
          <w:rFonts w:ascii="Times New Roman" w:hAnsi="Times New Roman"/>
          <w:sz w:val="28"/>
          <w:szCs w:val="28"/>
        </w:rPr>
        <w:t>.3. В основе учета лежит техническая инвентаризация объектов, данные бухгалтерской отчетности балансо</w:t>
      </w:r>
      <w:r>
        <w:rPr>
          <w:rFonts w:ascii="Times New Roman" w:hAnsi="Times New Roman"/>
          <w:sz w:val="28"/>
          <w:szCs w:val="28"/>
        </w:rPr>
        <w:t>держателя</w:t>
      </w:r>
      <w:r w:rsidR="00DD2858" w:rsidRPr="00DD2858">
        <w:rPr>
          <w:rFonts w:ascii="Times New Roman" w:hAnsi="Times New Roman"/>
          <w:sz w:val="28"/>
          <w:szCs w:val="28"/>
        </w:rPr>
        <w:t xml:space="preserve"> муниципального имущества.</w:t>
      </w:r>
    </w:p>
    <w:p w:rsidR="003F1BDA" w:rsidRPr="00B81A92" w:rsidRDefault="003F1BDA" w:rsidP="003F1BDA">
      <w:pPr>
        <w:pStyle w:val="a8"/>
        <w:rPr>
          <w:rFonts w:ascii="Times New Roman" w:hAnsi="Times New Roman"/>
          <w:sz w:val="18"/>
          <w:szCs w:val="18"/>
        </w:rPr>
      </w:pPr>
    </w:p>
    <w:p w:rsidR="00DD2858" w:rsidRDefault="00DD2858" w:rsidP="003F1BDA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52D3E">
        <w:rPr>
          <w:rFonts w:ascii="Times New Roman" w:hAnsi="Times New Roman"/>
          <w:b/>
          <w:sz w:val="28"/>
          <w:szCs w:val="28"/>
        </w:rPr>
        <w:t>Порядок формирования и ведения Реестра</w:t>
      </w:r>
    </w:p>
    <w:p w:rsidR="00707161" w:rsidRPr="00707161" w:rsidRDefault="00707161" w:rsidP="00707161">
      <w:pPr>
        <w:pStyle w:val="a8"/>
        <w:ind w:left="720"/>
        <w:rPr>
          <w:rFonts w:ascii="Times New Roman" w:hAnsi="Times New Roman"/>
          <w:sz w:val="18"/>
          <w:szCs w:val="18"/>
        </w:rPr>
      </w:pPr>
    </w:p>
    <w:p w:rsidR="00707161" w:rsidRDefault="00707161" w:rsidP="0070716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4.1. Порядок ведения Реестра - процедура внесения регламентированных сведений об объектах учета в информационную базу.</w:t>
      </w:r>
    </w:p>
    <w:p w:rsidR="007E3783" w:rsidRPr="007E3783" w:rsidRDefault="007E3783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Ведение Реестра предполагает:</w:t>
      </w:r>
    </w:p>
    <w:p w:rsidR="007E3783" w:rsidRPr="007E3783" w:rsidRDefault="007E3783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а) включение объекта учета в Реестр, с присвоением реестрового номера;</w:t>
      </w:r>
    </w:p>
    <w:p w:rsidR="007E3783" w:rsidRPr="007E3783" w:rsidRDefault="007E3783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б) внесение в Реестр изменений о состоянии объекта учета;</w:t>
      </w:r>
    </w:p>
    <w:p w:rsidR="007E3783" w:rsidRPr="007E3783" w:rsidRDefault="007E3783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в) исключение объекта учета из Реестра.</w:t>
      </w:r>
    </w:p>
    <w:p w:rsidR="007E3783" w:rsidRPr="00707161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7E3783">
        <w:rPr>
          <w:rFonts w:ascii="Times New Roman" w:hAnsi="Times New Roman"/>
          <w:sz w:val="28"/>
          <w:szCs w:val="28"/>
        </w:rPr>
        <w:t>Включение в Реестр объектов учета означает внесение в Реестр сведений, идентифицирующих объект муниципальной собственности, а также сведений об объектах муниципальной собственности, переданных во владение, пользование, распоряжение юридическим лицам, индивидуальным предпринимателям.</w:t>
      </w:r>
    </w:p>
    <w:p w:rsidR="00707161" w:rsidRPr="00707161" w:rsidRDefault="00645D17" w:rsidP="0070716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07161" w:rsidRPr="00707161">
        <w:rPr>
          <w:rFonts w:ascii="Times New Roman" w:hAnsi="Times New Roman"/>
          <w:sz w:val="28"/>
          <w:szCs w:val="28"/>
        </w:rPr>
        <w:t xml:space="preserve">. В Реестр вносятся объекты, являющиеся муниципальной собственностью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707161" w:rsidRPr="001314A6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 w:rsidR="00707161" w:rsidRPr="00707161">
        <w:rPr>
          <w:rFonts w:ascii="Times New Roman" w:hAnsi="Times New Roman"/>
          <w:sz w:val="28"/>
          <w:szCs w:val="28"/>
        </w:rPr>
        <w:t>.</w:t>
      </w:r>
    </w:p>
    <w:p w:rsidR="002A48C8" w:rsidRPr="00DD2858" w:rsidRDefault="00645D17" w:rsidP="002A48C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707161" w:rsidRPr="00707161">
        <w:rPr>
          <w:rFonts w:ascii="Times New Roman" w:hAnsi="Times New Roman"/>
          <w:sz w:val="28"/>
          <w:szCs w:val="28"/>
        </w:rPr>
        <w:t xml:space="preserve">. </w:t>
      </w:r>
      <w:r w:rsidR="002A48C8" w:rsidRPr="00DD2858">
        <w:rPr>
          <w:rFonts w:ascii="Times New Roman" w:hAnsi="Times New Roman"/>
          <w:sz w:val="28"/>
          <w:szCs w:val="28"/>
        </w:rPr>
        <w:t>Включение объектов в Реестр, внесение изменений в Р</w:t>
      </w:r>
      <w:r w:rsidR="002A48C8">
        <w:rPr>
          <w:rFonts w:ascii="Times New Roman" w:hAnsi="Times New Roman"/>
          <w:sz w:val="28"/>
          <w:szCs w:val="28"/>
        </w:rPr>
        <w:t>еестр и исключение объектов из Р</w:t>
      </w:r>
      <w:r w:rsidR="002A48C8" w:rsidRPr="00DD2858">
        <w:rPr>
          <w:rFonts w:ascii="Times New Roman" w:hAnsi="Times New Roman"/>
          <w:sz w:val="28"/>
          <w:szCs w:val="28"/>
        </w:rPr>
        <w:t>ее</w:t>
      </w:r>
      <w:r w:rsidR="002A48C8">
        <w:rPr>
          <w:rFonts w:ascii="Times New Roman" w:hAnsi="Times New Roman"/>
          <w:sz w:val="28"/>
          <w:szCs w:val="28"/>
        </w:rPr>
        <w:t>стра производится на основании распоряжения</w:t>
      </w:r>
      <w:r w:rsidR="002A48C8" w:rsidRPr="00DD2858">
        <w:rPr>
          <w:rFonts w:ascii="Times New Roman" w:hAnsi="Times New Roman"/>
          <w:sz w:val="28"/>
          <w:szCs w:val="28"/>
        </w:rPr>
        <w:t xml:space="preserve"> администрации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="002A48C8"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Пугачевского муниципального района</w:t>
      </w:r>
      <w:r w:rsidR="002A48C8">
        <w:rPr>
          <w:rFonts w:ascii="Times New Roman" w:hAnsi="Times New Roman"/>
          <w:iCs/>
          <w:sz w:val="28"/>
          <w:szCs w:val="28"/>
        </w:rPr>
        <w:t xml:space="preserve">, а также </w:t>
      </w:r>
      <w:r w:rsidR="002A48C8" w:rsidRPr="00707161">
        <w:rPr>
          <w:rFonts w:ascii="Times New Roman" w:hAnsi="Times New Roman"/>
          <w:sz w:val="28"/>
          <w:szCs w:val="28"/>
        </w:rPr>
        <w:t>на основании представленных бухгалтерских документов</w:t>
      </w:r>
      <w:r w:rsidR="002A48C8">
        <w:rPr>
          <w:rFonts w:ascii="Times New Roman" w:hAnsi="Times New Roman"/>
          <w:sz w:val="28"/>
          <w:szCs w:val="28"/>
        </w:rPr>
        <w:t>.</w:t>
      </w:r>
    </w:p>
    <w:p w:rsidR="00707161" w:rsidRDefault="00707161" w:rsidP="0070716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 xml:space="preserve">Стоимость основных фондов в Реестре муниципального имущества не должна отличаться от стоимости имущества, отраженного на балансе муниципального </w:t>
      </w:r>
      <w:r w:rsidR="000D676B">
        <w:rPr>
          <w:rFonts w:ascii="Times New Roman" w:hAnsi="Times New Roman"/>
          <w:sz w:val="28"/>
          <w:szCs w:val="28"/>
        </w:rPr>
        <w:t>образования</w:t>
      </w:r>
      <w:r w:rsidRPr="00707161">
        <w:rPr>
          <w:rFonts w:ascii="Times New Roman" w:hAnsi="Times New Roman"/>
          <w:sz w:val="28"/>
          <w:szCs w:val="28"/>
        </w:rPr>
        <w:t>.</w:t>
      </w:r>
    </w:p>
    <w:p w:rsidR="00041BE8" w:rsidRPr="00707161" w:rsidRDefault="00645D17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041BE8">
        <w:rPr>
          <w:rFonts w:ascii="Times New Roman" w:hAnsi="Times New Roman"/>
          <w:sz w:val="28"/>
          <w:szCs w:val="28"/>
        </w:rPr>
        <w:t xml:space="preserve">. </w:t>
      </w:r>
      <w:r w:rsidR="00041BE8" w:rsidRPr="00707161">
        <w:rPr>
          <w:rFonts w:ascii="Times New Roman" w:hAnsi="Times New Roman"/>
          <w:sz w:val="28"/>
          <w:szCs w:val="28"/>
        </w:rPr>
        <w:t>Муниципальное имущество подлежит регистрации объектов в Реестре, с присвоением каждому объекту индивидуального (реестрового) номера.</w:t>
      </w:r>
    </w:p>
    <w:p w:rsidR="000D676B" w:rsidRDefault="00645D17" w:rsidP="00AE060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0D676B">
        <w:rPr>
          <w:rFonts w:ascii="Times New Roman" w:hAnsi="Times New Roman"/>
          <w:sz w:val="28"/>
          <w:szCs w:val="28"/>
        </w:rPr>
        <w:t xml:space="preserve">. </w:t>
      </w:r>
      <w:r w:rsidR="000D676B" w:rsidRPr="00245EE6">
        <w:rPr>
          <w:rFonts w:ascii="Times New Roman" w:hAnsi="Times New Roman"/>
          <w:sz w:val="28"/>
          <w:szCs w:val="28"/>
        </w:rPr>
        <w:t xml:space="preserve">Ведение Реестра осуществляется </w:t>
      </w:r>
      <w:r w:rsidR="000D676B">
        <w:rPr>
          <w:rFonts w:ascii="Times New Roman" w:hAnsi="Times New Roman"/>
          <w:sz w:val="28"/>
          <w:szCs w:val="28"/>
        </w:rPr>
        <w:t xml:space="preserve">по форме согласно приложению № 1 к настоящему Положению, </w:t>
      </w:r>
      <w:r w:rsidR="000D676B" w:rsidRPr="00245EE6">
        <w:rPr>
          <w:rFonts w:ascii="Times New Roman" w:hAnsi="Times New Roman"/>
          <w:sz w:val="28"/>
          <w:szCs w:val="28"/>
        </w:rPr>
        <w:t>в формате Microsoft Office Word</w:t>
      </w:r>
      <w:r w:rsidR="000D676B">
        <w:rPr>
          <w:rFonts w:ascii="Times New Roman" w:hAnsi="Times New Roman"/>
          <w:sz w:val="28"/>
          <w:szCs w:val="28"/>
        </w:rPr>
        <w:t xml:space="preserve"> </w:t>
      </w:r>
      <w:r w:rsidR="00041BE8">
        <w:rPr>
          <w:rFonts w:ascii="Times New Roman" w:hAnsi="Times New Roman"/>
          <w:sz w:val="28"/>
          <w:szCs w:val="28"/>
        </w:rPr>
        <w:t>или в электронном виде.</w:t>
      </w:r>
      <w:r w:rsidR="00AE0601" w:rsidRPr="00AE0601">
        <w:rPr>
          <w:rFonts w:ascii="Times New Roman" w:hAnsi="Times New Roman"/>
          <w:sz w:val="28"/>
          <w:szCs w:val="28"/>
        </w:rPr>
        <w:t xml:space="preserve"> </w:t>
      </w:r>
      <w:r w:rsidR="00AE0601" w:rsidRPr="007E3783">
        <w:rPr>
          <w:rFonts w:ascii="Times New Roman" w:hAnsi="Times New Roman"/>
          <w:sz w:val="28"/>
          <w:szCs w:val="28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707161" w:rsidRPr="00707161" w:rsidRDefault="00645D17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707161" w:rsidRPr="00707161">
        <w:rPr>
          <w:rFonts w:ascii="Times New Roman" w:hAnsi="Times New Roman"/>
          <w:sz w:val="28"/>
          <w:szCs w:val="28"/>
        </w:rPr>
        <w:t>. Реестр состоит из 3 разделов.</w:t>
      </w:r>
    </w:p>
    <w:p w:rsidR="00AF726E" w:rsidRDefault="00AF726E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В раздел 1 включаются сведения</w:t>
      </w:r>
      <w:r w:rsidRPr="00AF726E">
        <w:rPr>
          <w:rFonts w:ascii="Times New Roman" w:hAnsi="Times New Roman"/>
          <w:sz w:val="28"/>
          <w:szCs w:val="28"/>
        </w:rPr>
        <w:t xml:space="preserve"> </w:t>
      </w:r>
      <w:r w:rsidRPr="00707161">
        <w:rPr>
          <w:rFonts w:ascii="Times New Roman" w:hAnsi="Times New Roman"/>
          <w:sz w:val="28"/>
          <w:szCs w:val="28"/>
        </w:rPr>
        <w:t>о правообл</w:t>
      </w:r>
      <w:r>
        <w:rPr>
          <w:rFonts w:ascii="Times New Roman" w:hAnsi="Times New Roman"/>
          <w:sz w:val="28"/>
          <w:szCs w:val="28"/>
        </w:rPr>
        <w:t>адателе муниципального</w:t>
      </w:r>
      <w:r w:rsidRPr="00707161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>:</w:t>
      </w:r>
    </w:p>
    <w:p w:rsidR="00AF726E" w:rsidRDefault="00AF726E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наименование</w:t>
      </w:r>
      <w:r w:rsidR="00B847EE">
        <w:rPr>
          <w:rFonts w:ascii="Times New Roman" w:hAnsi="Times New Roman"/>
          <w:sz w:val="28"/>
          <w:szCs w:val="28"/>
        </w:rPr>
        <w:t xml:space="preserve"> юридического лица;</w:t>
      </w:r>
    </w:p>
    <w:p w:rsidR="00B847EE" w:rsidRDefault="00B847EE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местонахождения юридического лица;</w:t>
      </w:r>
    </w:p>
    <w:p w:rsidR="00B847EE" w:rsidRDefault="00B847EE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ИНН юридического лица;</w:t>
      </w:r>
    </w:p>
    <w:p w:rsidR="00C60D3B" w:rsidRDefault="00C60D3B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ОКПО юридического лица;</w:t>
      </w:r>
    </w:p>
    <w:p w:rsidR="00B847EE" w:rsidRDefault="00B847EE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балансовая стоимость муниципального имущества на дату составления Реестра, в рублях.</w:t>
      </w:r>
    </w:p>
    <w:p w:rsidR="00707161" w:rsidRDefault="00B847EE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 2</w:t>
      </w:r>
      <w:r w:rsidR="00707161" w:rsidRPr="00707161">
        <w:rPr>
          <w:rFonts w:ascii="Times New Roman" w:hAnsi="Times New Roman"/>
          <w:sz w:val="28"/>
          <w:szCs w:val="28"/>
        </w:rPr>
        <w:t xml:space="preserve"> включаются сведения о муниципальном недвижимом имуществе, в том числе:</w:t>
      </w:r>
    </w:p>
    <w:p w:rsidR="00041BE8" w:rsidRPr="00707161" w:rsidRDefault="00041BE8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реестровый номер</w:t>
      </w:r>
      <w:r w:rsidRPr="00041BE8">
        <w:rPr>
          <w:rFonts w:ascii="Times New Roman" w:hAnsi="Times New Roman"/>
          <w:sz w:val="28"/>
          <w:szCs w:val="28"/>
        </w:rPr>
        <w:t xml:space="preserve"> </w:t>
      </w:r>
      <w:r w:rsidRPr="00707161">
        <w:rPr>
          <w:rFonts w:ascii="Times New Roman" w:hAnsi="Times New Roman"/>
          <w:sz w:val="28"/>
          <w:szCs w:val="28"/>
        </w:rPr>
        <w:t>недвижимого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707161" w:rsidRPr="00707161" w:rsidRDefault="00707161" w:rsidP="00041B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наименование недвижимого имущества;</w:t>
      </w:r>
    </w:p>
    <w:p w:rsidR="00707161" w:rsidRPr="00707161" w:rsidRDefault="00707161" w:rsidP="00893B1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 xml:space="preserve">- </w:t>
      </w:r>
      <w:r w:rsidR="00893B1D">
        <w:rPr>
          <w:rFonts w:ascii="Times New Roman" w:hAnsi="Times New Roman"/>
          <w:sz w:val="28"/>
          <w:szCs w:val="28"/>
        </w:rPr>
        <w:t>адрес (местонахождение</w:t>
      </w:r>
      <w:r w:rsidRPr="00707161">
        <w:rPr>
          <w:rFonts w:ascii="Times New Roman" w:hAnsi="Times New Roman"/>
          <w:sz w:val="28"/>
          <w:szCs w:val="28"/>
        </w:rPr>
        <w:t>) недвижимого имущества;</w:t>
      </w:r>
    </w:p>
    <w:p w:rsidR="00707161" w:rsidRDefault="00707161" w:rsidP="00893B1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 xml:space="preserve">- </w:t>
      </w:r>
      <w:r w:rsidR="00893B1D">
        <w:rPr>
          <w:rFonts w:ascii="Times New Roman" w:hAnsi="Times New Roman"/>
          <w:sz w:val="28"/>
          <w:szCs w:val="28"/>
        </w:rPr>
        <w:t xml:space="preserve">инвентарный и </w:t>
      </w:r>
      <w:r w:rsidRPr="00707161">
        <w:rPr>
          <w:rFonts w:ascii="Times New Roman" w:hAnsi="Times New Roman"/>
          <w:sz w:val="28"/>
          <w:szCs w:val="28"/>
        </w:rPr>
        <w:t>кадастровый номер муниципального недвижимого имущества;</w:t>
      </w:r>
    </w:p>
    <w:p w:rsidR="00893B1D" w:rsidRPr="00707161" w:rsidRDefault="00893B1D" w:rsidP="00893B1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 ввода (приобретения);</w:t>
      </w:r>
    </w:p>
    <w:p w:rsidR="00707161" w:rsidRPr="00707161" w:rsidRDefault="00707161" w:rsidP="00893B1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707161" w:rsidRPr="00707161" w:rsidRDefault="00707161" w:rsidP="00893B1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сведения о балансовой ст</w:t>
      </w:r>
      <w:r w:rsidR="00893B1D">
        <w:rPr>
          <w:rFonts w:ascii="Times New Roman" w:hAnsi="Times New Roman"/>
          <w:sz w:val="28"/>
          <w:szCs w:val="28"/>
        </w:rPr>
        <w:t>оимости недвижимого имущества</w:t>
      </w:r>
      <w:r w:rsidRPr="00707161">
        <w:rPr>
          <w:rFonts w:ascii="Times New Roman" w:hAnsi="Times New Roman"/>
          <w:sz w:val="28"/>
          <w:szCs w:val="28"/>
        </w:rPr>
        <w:t>;</w:t>
      </w:r>
    </w:p>
    <w:p w:rsidR="00707161" w:rsidRPr="00707161" w:rsidRDefault="00707161" w:rsidP="00AF726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сведения о кадастровой стоимости недвижимого имущества;</w:t>
      </w:r>
    </w:p>
    <w:p w:rsidR="00707161" w:rsidRPr="00707161" w:rsidRDefault="00707161" w:rsidP="00AF726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707161" w:rsidRPr="00707161" w:rsidRDefault="00707161" w:rsidP="00AF726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707161" w:rsidRPr="00707161" w:rsidRDefault="00707161" w:rsidP="00B847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</w:t>
      </w:r>
      <w:r w:rsidR="00B847EE">
        <w:rPr>
          <w:rFonts w:ascii="Times New Roman" w:hAnsi="Times New Roman"/>
          <w:sz w:val="28"/>
          <w:szCs w:val="28"/>
        </w:rPr>
        <w:t xml:space="preserve"> их возникновения и прекращения, если такие имеются.</w:t>
      </w:r>
    </w:p>
    <w:p w:rsidR="00707161" w:rsidRDefault="00B847EE" w:rsidP="00B847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 3</w:t>
      </w:r>
      <w:r w:rsidR="00707161" w:rsidRPr="00707161">
        <w:rPr>
          <w:rFonts w:ascii="Times New Roman" w:hAnsi="Times New Roman"/>
          <w:sz w:val="28"/>
          <w:szCs w:val="28"/>
        </w:rPr>
        <w:t xml:space="preserve"> включаются сведения о муниципальном движимом имуществе, в том числе:</w:t>
      </w:r>
    </w:p>
    <w:p w:rsidR="00B847EE" w:rsidRPr="00707161" w:rsidRDefault="00B847EE" w:rsidP="00B847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реестровый номер</w:t>
      </w:r>
      <w:r w:rsidRPr="00041BE8">
        <w:rPr>
          <w:rFonts w:ascii="Times New Roman" w:hAnsi="Times New Roman"/>
          <w:sz w:val="28"/>
          <w:szCs w:val="28"/>
        </w:rPr>
        <w:t xml:space="preserve"> </w:t>
      </w:r>
      <w:r w:rsidRPr="00707161">
        <w:rPr>
          <w:rFonts w:ascii="Times New Roman" w:hAnsi="Times New Roman"/>
          <w:sz w:val="28"/>
          <w:szCs w:val="28"/>
        </w:rPr>
        <w:t>движимого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707161" w:rsidRDefault="00707161" w:rsidP="00B847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наименование движимого имущества;</w:t>
      </w:r>
    </w:p>
    <w:p w:rsidR="00B847EE" w:rsidRPr="00707161" w:rsidRDefault="00B847EE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инвентарный и </w:t>
      </w:r>
      <w:r w:rsidRPr="00707161">
        <w:rPr>
          <w:rFonts w:ascii="Times New Roman" w:hAnsi="Times New Roman"/>
          <w:sz w:val="28"/>
          <w:szCs w:val="28"/>
        </w:rPr>
        <w:t>кадастровый номер муниципального недвижимого имущества;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сведения о балансовой</w:t>
      </w:r>
      <w:r w:rsidR="004B6A2A">
        <w:rPr>
          <w:rFonts w:ascii="Times New Roman" w:hAnsi="Times New Roman"/>
          <w:sz w:val="28"/>
          <w:szCs w:val="28"/>
        </w:rPr>
        <w:t xml:space="preserve"> стоимости движимого имущества</w:t>
      </w:r>
      <w:r w:rsidRPr="00707161">
        <w:rPr>
          <w:rFonts w:ascii="Times New Roman" w:hAnsi="Times New Roman"/>
          <w:sz w:val="28"/>
          <w:szCs w:val="28"/>
        </w:rPr>
        <w:t>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</w:t>
      </w:r>
      <w:r w:rsidR="004B6A2A">
        <w:rPr>
          <w:rFonts w:ascii="Times New Roman" w:hAnsi="Times New Roman"/>
          <w:sz w:val="28"/>
          <w:szCs w:val="28"/>
        </w:rPr>
        <w:t xml:space="preserve"> их возникновения и прекращения,</w:t>
      </w:r>
      <w:r w:rsidR="004B6A2A" w:rsidRPr="004B6A2A">
        <w:rPr>
          <w:rFonts w:ascii="Times New Roman" w:hAnsi="Times New Roman"/>
          <w:sz w:val="28"/>
          <w:szCs w:val="28"/>
        </w:rPr>
        <w:t xml:space="preserve"> </w:t>
      </w:r>
      <w:r w:rsidR="004B6A2A">
        <w:rPr>
          <w:rFonts w:ascii="Times New Roman" w:hAnsi="Times New Roman"/>
          <w:sz w:val="28"/>
          <w:szCs w:val="28"/>
        </w:rPr>
        <w:t>если такие имеются.</w:t>
      </w:r>
    </w:p>
    <w:p w:rsidR="00707161" w:rsidRPr="00707161" w:rsidRDefault="004B6A2A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</w:t>
      </w:r>
      <w:r w:rsidR="00707161" w:rsidRPr="00707161">
        <w:rPr>
          <w:rFonts w:ascii="Times New Roman" w:hAnsi="Times New Roman"/>
          <w:sz w:val="28"/>
          <w:szCs w:val="28"/>
        </w:rPr>
        <w:t xml:space="preserve"> акций акционерных общест</w:t>
      </w:r>
      <w:r>
        <w:rPr>
          <w:rFonts w:ascii="Times New Roman" w:hAnsi="Times New Roman"/>
          <w:sz w:val="28"/>
          <w:szCs w:val="28"/>
        </w:rPr>
        <w:t>в в раздел 3</w:t>
      </w:r>
      <w:r w:rsidR="00707161" w:rsidRPr="00707161">
        <w:rPr>
          <w:rFonts w:ascii="Times New Roman" w:hAnsi="Times New Roman"/>
          <w:sz w:val="28"/>
          <w:szCs w:val="28"/>
        </w:rPr>
        <w:t xml:space="preserve"> Реестра также включаются сведения: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наименование акционерного общества-эмитента, его основном государственном регистрационном номере;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количество акций, выпущенных акционерным обществом (с указанием количества привилегированных акций), и раз</w:t>
      </w:r>
      <w:r w:rsidR="004B6A2A">
        <w:rPr>
          <w:rFonts w:ascii="Times New Roman" w:hAnsi="Times New Roman"/>
          <w:sz w:val="28"/>
          <w:szCs w:val="28"/>
        </w:rPr>
        <w:t>мер</w:t>
      </w:r>
      <w:r w:rsidRPr="00707161">
        <w:rPr>
          <w:rFonts w:ascii="Times New Roman" w:hAnsi="Times New Roman"/>
          <w:sz w:val="28"/>
          <w:szCs w:val="28"/>
        </w:rPr>
        <w:t xml:space="preserve"> доли в уставном капитале, принадлежащей сельскому поселению, в процентах;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номинальн</w:t>
      </w:r>
      <w:r w:rsidR="004B6A2A">
        <w:rPr>
          <w:rFonts w:ascii="Times New Roman" w:hAnsi="Times New Roman"/>
          <w:sz w:val="28"/>
          <w:szCs w:val="28"/>
        </w:rPr>
        <w:t>ая</w:t>
      </w:r>
      <w:r w:rsidRPr="00707161">
        <w:rPr>
          <w:rFonts w:ascii="Times New Roman" w:hAnsi="Times New Roman"/>
          <w:sz w:val="28"/>
          <w:szCs w:val="28"/>
        </w:rPr>
        <w:t xml:space="preserve"> стоимость акций.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В отношении долей (вкладов) в уставных (складочных) капиталах хозяйственных об</w:t>
      </w:r>
      <w:r w:rsidR="004B6A2A">
        <w:rPr>
          <w:rFonts w:ascii="Times New Roman" w:hAnsi="Times New Roman"/>
          <w:sz w:val="28"/>
          <w:szCs w:val="28"/>
        </w:rPr>
        <w:t>ществ и товариществ в раздел 3</w:t>
      </w:r>
      <w:r w:rsidRPr="00707161">
        <w:rPr>
          <w:rFonts w:ascii="Times New Roman" w:hAnsi="Times New Roman"/>
          <w:sz w:val="28"/>
          <w:szCs w:val="28"/>
        </w:rPr>
        <w:t xml:space="preserve"> Реестра также включаются сведения: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наименование хозяйственного общества, товарищества, его государственный регистрационный номер;</w:t>
      </w:r>
    </w:p>
    <w:p w:rsidR="00707161" w:rsidRPr="00707161" w:rsidRDefault="00707161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- размер уставного (складочного) капитала хозяйственного общества, товарищества и доли сельского поселения в уставном (складочном) капитале в процентах.</w:t>
      </w:r>
    </w:p>
    <w:p w:rsidR="00707161" w:rsidRPr="00707161" w:rsidRDefault="004B6A2A" w:rsidP="004B6A2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Разделы 2 и 3</w:t>
      </w:r>
      <w:r w:rsidR="00707161" w:rsidRPr="00707161">
        <w:rPr>
          <w:rFonts w:ascii="Times New Roman" w:hAnsi="Times New Roman"/>
          <w:sz w:val="28"/>
          <w:szCs w:val="28"/>
        </w:rPr>
        <w:t xml:space="preserve"> группируются по видам имущества и содержат сведения о сделка</w:t>
      </w:r>
      <w:r>
        <w:rPr>
          <w:rFonts w:ascii="Times New Roman" w:hAnsi="Times New Roman"/>
          <w:sz w:val="28"/>
          <w:szCs w:val="28"/>
        </w:rPr>
        <w:t>х с имуществом</w:t>
      </w:r>
      <w:r w:rsidR="00707161" w:rsidRPr="00707161">
        <w:rPr>
          <w:rFonts w:ascii="Times New Roman" w:hAnsi="Times New Roman"/>
          <w:sz w:val="28"/>
          <w:szCs w:val="28"/>
        </w:rPr>
        <w:t>.</w:t>
      </w:r>
    </w:p>
    <w:p w:rsidR="00707161" w:rsidRPr="00707161" w:rsidRDefault="00645D17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707161" w:rsidRPr="00707161">
        <w:rPr>
          <w:rFonts w:ascii="Times New Roman" w:hAnsi="Times New Roman"/>
          <w:sz w:val="28"/>
          <w:szCs w:val="28"/>
        </w:rPr>
        <w:t>. Сведения об объектах учета Реестра представляют собой основные характеристики объектов муниципальной собственности и определяются на основании: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а) учредительных документов;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б) документов бухгалтерского учета;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в) данных государственной регистрации;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г) утвержденных планов приватизации;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д) актов приема-передачи;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е) актов приема-передачи муниципального имущества, закрепленного на праве хозяйственного ведения и оперативного управления;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ж) договоров аренды и других видов гражданско-правовых договоров и соглашений;</w:t>
      </w:r>
    </w:p>
    <w:p w:rsidR="00707161" w:rsidRP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з) документов организаций, ответственных за учет объектов недвижимого имущества (технический паспорт и др.);</w:t>
      </w:r>
    </w:p>
    <w:p w:rsidR="00707161" w:rsidRDefault="00707161" w:rsidP="007E378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161">
        <w:rPr>
          <w:rFonts w:ascii="Times New Roman" w:hAnsi="Times New Roman"/>
          <w:sz w:val="28"/>
          <w:szCs w:val="28"/>
        </w:rPr>
        <w:t>и</w:t>
      </w:r>
      <w:r w:rsidR="007E3783">
        <w:rPr>
          <w:rFonts w:ascii="Times New Roman" w:hAnsi="Times New Roman"/>
          <w:sz w:val="28"/>
          <w:szCs w:val="28"/>
        </w:rPr>
        <w:t>) паспортов</w:t>
      </w:r>
      <w:r w:rsidRPr="00707161">
        <w:rPr>
          <w:rFonts w:ascii="Times New Roman" w:hAnsi="Times New Roman"/>
          <w:sz w:val="28"/>
          <w:szCs w:val="28"/>
        </w:rPr>
        <w:t xml:space="preserve"> транспортных средств и других.</w:t>
      </w:r>
    </w:p>
    <w:p w:rsidR="007E3783" w:rsidRPr="007E3783" w:rsidRDefault="00645D17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7E3783" w:rsidRPr="007E3783">
        <w:rPr>
          <w:rFonts w:ascii="Times New Roman" w:hAnsi="Times New Roman"/>
          <w:sz w:val="28"/>
          <w:szCs w:val="28"/>
        </w:rPr>
        <w:t>. Исключение объектов из Реестра производится в связи с изменением собственника объекта учета, в том числе приватизации, ликвидации объекта, списании имущества.</w:t>
      </w:r>
    </w:p>
    <w:p w:rsidR="007E3783" w:rsidRPr="007E3783" w:rsidRDefault="00645D17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7E3783" w:rsidRPr="007E3783">
        <w:rPr>
          <w:rFonts w:ascii="Times New Roman" w:hAnsi="Times New Roman"/>
          <w:sz w:val="28"/>
          <w:szCs w:val="28"/>
        </w:rPr>
        <w:t>. Исключение из Реестра объектов учета производится путем внесения соответствующей записи в Реестр в целях прекращения осуществления учета и контроля за данным объектом.</w:t>
      </w:r>
    </w:p>
    <w:p w:rsidR="007E3783" w:rsidRPr="007E3783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Реестровый номер, присвоенный объекту муниципальной собственности, исключенному из Реестра, в дальнейшем другим участникам не присваивается.</w:t>
      </w:r>
    </w:p>
    <w:p w:rsidR="007E3783" w:rsidRPr="007E3783" w:rsidRDefault="00645D17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7E3783" w:rsidRPr="007E3783">
        <w:rPr>
          <w:rFonts w:ascii="Times New Roman" w:hAnsi="Times New Roman"/>
          <w:sz w:val="28"/>
          <w:szCs w:val="28"/>
        </w:rPr>
        <w:t>. Основанием для включения и исключения объектов из Реестра, внесения изменений в Реестр являются:</w:t>
      </w:r>
    </w:p>
    <w:p w:rsidR="007E3783" w:rsidRPr="007E3783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 xml:space="preserve">а) решение </w:t>
      </w:r>
      <w:r w:rsidR="00645D17" w:rsidRPr="006F1374">
        <w:rPr>
          <w:rFonts w:ascii="Times New Roman" w:hAnsi="Times New Roman"/>
          <w:sz w:val="28"/>
          <w:szCs w:val="28"/>
        </w:rPr>
        <w:t xml:space="preserve">Совета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645D1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E3783">
        <w:rPr>
          <w:rFonts w:ascii="Times New Roman" w:hAnsi="Times New Roman"/>
          <w:sz w:val="28"/>
          <w:szCs w:val="28"/>
        </w:rPr>
        <w:t>;</w:t>
      </w:r>
    </w:p>
    <w:p w:rsidR="007E3783" w:rsidRPr="007E3783" w:rsidRDefault="002A48C8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распоряжение</w:t>
      </w:r>
      <w:r w:rsidR="007E3783" w:rsidRPr="007E3783">
        <w:rPr>
          <w:rFonts w:ascii="Times New Roman" w:hAnsi="Times New Roman"/>
          <w:sz w:val="28"/>
          <w:szCs w:val="28"/>
        </w:rPr>
        <w:t xml:space="preserve"> </w:t>
      </w:r>
      <w:r w:rsidR="00E267F9">
        <w:rPr>
          <w:rFonts w:ascii="Times New Roman" w:hAnsi="Times New Roman"/>
          <w:sz w:val="28"/>
          <w:szCs w:val="28"/>
        </w:rPr>
        <w:t>администрации</w:t>
      </w:r>
      <w:r w:rsidR="00645D17">
        <w:rPr>
          <w:rFonts w:ascii="Times New Roman" w:hAnsi="Times New Roman"/>
          <w:sz w:val="28"/>
          <w:szCs w:val="28"/>
        </w:rPr>
        <w:t xml:space="preserve">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645D1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E3783" w:rsidRPr="007E3783">
        <w:rPr>
          <w:rFonts w:ascii="Times New Roman" w:hAnsi="Times New Roman"/>
          <w:sz w:val="28"/>
          <w:szCs w:val="28"/>
        </w:rPr>
        <w:t>;</w:t>
      </w:r>
    </w:p>
    <w:p w:rsidR="007E3783" w:rsidRPr="007E3783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в) вступившее в законную силу решение суда;</w:t>
      </w:r>
    </w:p>
    <w:p w:rsidR="007E3783" w:rsidRPr="007E3783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г) договоры безвозмездной передачи имущества, купли-продажи, мены, пожертвования и др.;</w:t>
      </w:r>
    </w:p>
    <w:p w:rsidR="007E3783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д) данные технической инвентаризации объектов, государственная регистрация в уполномоченной организации;</w:t>
      </w:r>
    </w:p>
    <w:p w:rsidR="00645D17" w:rsidRPr="007E3783" w:rsidRDefault="00645D17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DD2858">
        <w:rPr>
          <w:rFonts w:ascii="Times New Roman" w:hAnsi="Times New Roman"/>
          <w:sz w:val="28"/>
          <w:szCs w:val="28"/>
        </w:rPr>
        <w:t>учетные документы о введении в эксплуатацию объекта</w:t>
      </w:r>
      <w:r>
        <w:rPr>
          <w:rFonts w:ascii="Times New Roman" w:hAnsi="Times New Roman"/>
          <w:sz w:val="28"/>
          <w:szCs w:val="28"/>
        </w:rPr>
        <w:t>;</w:t>
      </w:r>
    </w:p>
    <w:p w:rsidR="007E3783" w:rsidRDefault="007E3783" w:rsidP="00645D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E3783">
        <w:rPr>
          <w:rFonts w:ascii="Times New Roman" w:hAnsi="Times New Roman"/>
          <w:sz w:val="28"/>
          <w:szCs w:val="28"/>
        </w:rPr>
        <w:t>е) иные законные основания.</w:t>
      </w:r>
    </w:p>
    <w:p w:rsidR="00135525" w:rsidRPr="00687A1B" w:rsidRDefault="00AE0601" w:rsidP="0013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430">
        <w:rPr>
          <w:rFonts w:ascii="Times New Roman" w:hAnsi="Times New Roman"/>
          <w:sz w:val="28"/>
          <w:szCs w:val="28"/>
        </w:rPr>
        <w:t xml:space="preserve">4.13. </w:t>
      </w:r>
      <w:r w:rsidR="00135525" w:rsidRPr="00687A1B">
        <w:rPr>
          <w:rFonts w:ascii="Times New Roman" w:hAnsi="Times New Roman"/>
          <w:sz w:val="28"/>
          <w:szCs w:val="28"/>
        </w:rPr>
        <w:t>Ежекв</w:t>
      </w:r>
      <w:r w:rsidR="00135525">
        <w:rPr>
          <w:rFonts w:ascii="Times New Roman" w:hAnsi="Times New Roman"/>
          <w:sz w:val="28"/>
          <w:szCs w:val="28"/>
        </w:rPr>
        <w:t>артально Специалист</w:t>
      </w:r>
      <w:r w:rsidR="00135525" w:rsidRPr="00687A1B">
        <w:rPr>
          <w:rFonts w:ascii="Times New Roman" w:hAnsi="Times New Roman"/>
          <w:sz w:val="28"/>
          <w:szCs w:val="28"/>
        </w:rPr>
        <w:t xml:space="preserve"> осуществляет сверку данных об объектах</w:t>
      </w:r>
      <w:r w:rsidR="00135525">
        <w:rPr>
          <w:rFonts w:ascii="Times New Roman" w:hAnsi="Times New Roman"/>
          <w:sz w:val="28"/>
          <w:szCs w:val="28"/>
        </w:rPr>
        <w:t xml:space="preserve"> </w:t>
      </w:r>
      <w:r w:rsidR="00135525" w:rsidRPr="00687A1B">
        <w:rPr>
          <w:rFonts w:ascii="Times New Roman" w:hAnsi="Times New Roman"/>
          <w:sz w:val="28"/>
          <w:szCs w:val="28"/>
        </w:rPr>
        <w:t>учета имущества казны, сформированных на счетах бюджетного учета, с данными Реестра, а также проводит проверку сохранности и использования по назначению объектов</w:t>
      </w:r>
      <w:r w:rsidR="00135525">
        <w:rPr>
          <w:rFonts w:ascii="Times New Roman" w:hAnsi="Times New Roman"/>
          <w:sz w:val="28"/>
          <w:szCs w:val="28"/>
        </w:rPr>
        <w:t xml:space="preserve"> </w:t>
      </w:r>
      <w:r w:rsidR="00135525" w:rsidRPr="00687A1B">
        <w:rPr>
          <w:rFonts w:ascii="Times New Roman" w:hAnsi="Times New Roman"/>
          <w:sz w:val="28"/>
          <w:szCs w:val="28"/>
        </w:rPr>
        <w:t>учета имущества казны, принятых к бюджетному учету.</w:t>
      </w:r>
    </w:p>
    <w:p w:rsidR="00135525" w:rsidRPr="00687A1B" w:rsidRDefault="00135525" w:rsidP="0013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A1B">
        <w:rPr>
          <w:rFonts w:ascii="Times New Roman" w:hAnsi="Times New Roman"/>
          <w:sz w:val="28"/>
          <w:szCs w:val="28"/>
        </w:rPr>
        <w:t>По результатам проверки рассматривается вопрос о целесообразности 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A1B">
        <w:rPr>
          <w:rFonts w:ascii="Times New Roman" w:hAnsi="Times New Roman"/>
          <w:sz w:val="28"/>
          <w:szCs w:val="28"/>
        </w:rPr>
        <w:t>и использования объектов учета имущества казны с учетом потреб</w:t>
      </w:r>
      <w:r>
        <w:rPr>
          <w:rFonts w:ascii="Times New Roman" w:hAnsi="Times New Roman"/>
          <w:sz w:val="28"/>
          <w:szCs w:val="28"/>
        </w:rPr>
        <w:softHyphen/>
      </w:r>
      <w:r w:rsidRPr="00687A1B">
        <w:rPr>
          <w:rFonts w:ascii="Times New Roman" w:hAnsi="Times New Roman"/>
          <w:sz w:val="28"/>
          <w:szCs w:val="28"/>
        </w:rPr>
        <w:t>ности в данном имуществе.</w:t>
      </w:r>
    </w:p>
    <w:p w:rsidR="00135525" w:rsidRPr="00687A1B" w:rsidRDefault="00135525" w:rsidP="0013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A1B">
        <w:rPr>
          <w:rFonts w:ascii="Times New Roman" w:hAnsi="Times New Roman"/>
          <w:sz w:val="28"/>
          <w:szCs w:val="28"/>
        </w:rPr>
        <w:t>Выявление и осуществление иных полномочий, в том числе связанных с содержанием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A1B">
        <w:rPr>
          <w:rFonts w:ascii="Times New Roman" w:hAnsi="Times New Roman"/>
          <w:sz w:val="28"/>
          <w:szCs w:val="28"/>
        </w:rPr>
        <w:t>имущества казны, осуществляется Администрацией поселения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A1B">
        <w:rPr>
          <w:rFonts w:ascii="Times New Roman" w:hAnsi="Times New Roman"/>
          <w:sz w:val="28"/>
          <w:szCs w:val="28"/>
        </w:rPr>
        <w:t>действующим законодательством и муниципальными нормативными правовыми актами.</w:t>
      </w:r>
    </w:p>
    <w:p w:rsidR="00EE674B" w:rsidRPr="007E3783" w:rsidRDefault="00EE674B" w:rsidP="00EE67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A1B">
        <w:rPr>
          <w:rFonts w:ascii="Times New Roman" w:hAnsi="Times New Roman"/>
          <w:sz w:val="28"/>
          <w:szCs w:val="28"/>
        </w:rPr>
        <w:t>Реестр ежегодно утверждается решением Совета поселения по состоянию на 1 января отчетного года.</w:t>
      </w:r>
    </w:p>
    <w:p w:rsidR="007E3783" w:rsidRPr="007E3783" w:rsidRDefault="00B54430" w:rsidP="00AE060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</w:t>
      </w:r>
      <w:r w:rsidR="00AE0601">
        <w:rPr>
          <w:rFonts w:ascii="Times New Roman" w:hAnsi="Times New Roman"/>
          <w:sz w:val="28"/>
          <w:szCs w:val="28"/>
        </w:rPr>
        <w:t xml:space="preserve">. </w:t>
      </w:r>
      <w:r w:rsidR="007E3783" w:rsidRPr="007E3783">
        <w:rPr>
          <w:rFonts w:ascii="Times New Roman" w:hAnsi="Times New Roman"/>
          <w:sz w:val="28"/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571E8" w:rsidRDefault="00A571E8" w:rsidP="00A571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D285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5</w:t>
      </w:r>
      <w:r w:rsidRPr="00DD2858">
        <w:rPr>
          <w:rFonts w:ascii="Times New Roman" w:hAnsi="Times New Roman"/>
          <w:sz w:val="28"/>
          <w:szCs w:val="28"/>
        </w:rPr>
        <w:t xml:space="preserve">. Реестр муниципальной собственности </w:t>
      </w:r>
      <w:r w:rsidR="00CC0815">
        <w:rPr>
          <w:rFonts w:ascii="Times New Roman" w:hAnsi="Times New Roman"/>
          <w:iCs/>
          <w:sz w:val="28"/>
          <w:szCs w:val="28"/>
        </w:rPr>
        <w:t>Клинцовского</w:t>
      </w:r>
      <w:r w:rsidRPr="00DD2858">
        <w:rPr>
          <w:rFonts w:ascii="Times New Roman" w:hAnsi="Times New Roman"/>
          <w:iCs/>
          <w:sz w:val="28"/>
          <w:szCs w:val="28"/>
        </w:rPr>
        <w:t xml:space="preserve"> муниципального образования Пугачевского муниципального района</w:t>
      </w:r>
      <w:r w:rsidRPr="00DD2858">
        <w:rPr>
          <w:rFonts w:ascii="Times New Roman" w:hAnsi="Times New Roman"/>
          <w:sz w:val="28"/>
          <w:szCs w:val="28"/>
        </w:rPr>
        <w:t xml:space="preserve"> может быть расширен в части увеличения количественного состава баз данных об объектах муниципальной собственности, которые не оговорены в настоящем Положении.</w:t>
      </w:r>
    </w:p>
    <w:p w:rsidR="003875C9" w:rsidRPr="00DD2858" w:rsidRDefault="003875C9" w:rsidP="00387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</w:t>
      </w:r>
      <w:r w:rsidRPr="00687A1B">
        <w:rPr>
          <w:rFonts w:ascii="Times New Roman" w:hAnsi="Times New Roman"/>
          <w:sz w:val="28"/>
          <w:szCs w:val="28"/>
        </w:rPr>
        <w:t>Ликвидация Реестра осуществляется в порядке, установленном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A1B">
        <w:rPr>
          <w:rFonts w:ascii="Times New Roman" w:hAnsi="Times New Roman"/>
          <w:sz w:val="28"/>
          <w:szCs w:val="28"/>
        </w:rPr>
        <w:t>законодательством. При ликвидации Реестра данные передаются в архив Администрации поселения.</w:t>
      </w:r>
    </w:p>
    <w:p w:rsidR="007E3783" w:rsidRPr="00E04216" w:rsidRDefault="007E3783" w:rsidP="00B54430">
      <w:pPr>
        <w:pStyle w:val="a8"/>
        <w:rPr>
          <w:rFonts w:ascii="Times New Roman" w:hAnsi="Times New Roman"/>
          <w:sz w:val="18"/>
          <w:szCs w:val="18"/>
        </w:rPr>
      </w:pPr>
    </w:p>
    <w:p w:rsidR="00B54430" w:rsidRDefault="00B54430" w:rsidP="00A571E8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54430">
        <w:rPr>
          <w:rFonts w:ascii="Times New Roman" w:hAnsi="Times New Roman"/>
          <w:b/>
          <w:sz w:val="28"/>
          <w:szCs w:val="28"/>
        </w:rPr>
        <w:t>Порядок предоставления сведений, содержащихся в Реестре</w:t>
      </w:r>
    </w:p>
    <w:p w:rsidR="00A571E8" w:rsidRPr="00A571E8" w:rsidRDefault="00A571E8" w:rsidP="00A571E8">
      <w:pPr>
        <w:pStyle w:val="a8"/>
        <w:ind w:left="720"/>
        <w:rPr>
          <w:rFonts w:ascii="Times New Roman" w:hAnsi="Times New Roman"/>
          <w:sz w:val="18"/>
          <w:szCs w:val="18"/>
        </w:rPr>
      </w:pPr>
    </w:p>
    <w:p w:rsidR="00A571E8" w:rsidRPr="00245EE6" w:rsidRDefault="00A571E8" w:rsidP="00A571E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45EE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E6">
        <w:rPr>
          <w:rFonts w:ascii="Times New Roman" w:hAnsi="Times New Roman"/>
          <w:sz w:val="28"/>
          <w:szCs w:val="28"/>
        </w:rPr>
        <w:t>Информация об объектах учета, содержащаяся в Реестре, предоставляется заинтересованным лицам в соответствии с действующим законодательством в виде выпис</w:t>
      </w:r>
      <w:r>
        <w:rPr>
          <w:rFonts w:ascii="Times New Roman" w:hAnsi="Times New Roman"/>
          <w:sz w:val="28"/>
          <w:szCs w:val="28"/>
        </w:rPr>
        <w:t xml:space="preserve">ок из Реестра по форме согласно приложению </w:t>
      </w:r>
      <w:r w:rsidRPr="00245EE6">
        <w:rPr>
          <w:rFonts w:ascii="Times New Roman" w:hAnsi="Times New Roman"/>
          <w:sz w:val="28"/>
          <w:szCs w:val="28"/>
        </w:rPr>
        <w:t xml:space="preserve">№ </w:t>
      </w:r>
      <w:r w:rsidR="00E04216">
        <w:rPr>
          <w:rFonts w:ascii="Times New Roman" w:hAnsi="Times New Roman"/>
          <w:sz w:val="28"/>
          <w:szCs w:val="28"/>
        </w:rPr>
        <w:t>2</w:t>
      </w:r>
      <w:r w:rsidRPr="00BF7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</w:t>
      </w:r>
      <w:r w:rsidRPr="00245EE6">
        <w:rPr>
          <w:rFonts w:ascii="Times New Roman" w:hAnsi="Times New Roman"/>
          <w:sz w:val="28"/>
          <w:szCs w:val="28"/>
        </w:rPr>
        <w:t>.</w:t>
      </w:r>
    </w:p>
    <w:p w:rsidR="00A571E8" w:rsidRPr="001801D9" w:rsidRDefault="00A571E8" w:rsidP="00A571E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45EE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E6">
        <w:rPr>
          <w:rFonts w:ascii="Times New Roman" w:hAnsi="Times New Roman"/>
          <w:sz w:val="28"/>
          <w:szCs w:val="28"/>
        </w:rPr>
        <w:t>Органам государственной власти, Федеральной регистрационной службы, судебным органам и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Pr="00245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45EE6">
        <w:rPr>
          <w:rFonts w:ascii="Times New Roman" w:hAnsi="Times New Roman"/>
          <w:sz w:val="28"/>
          <w:szCs w:val="28"/>
        </w:rPr>
        <w:t xml:space="preserve"> информация об объектах учета предоставляется </w:t>
      </w:r>
      <w:r w:rsidRPr="001801D9">
        <w:rPr>
          <w:rFonts w:ascii="Times New Roman" w:hAnsi="Times New Roman"/>
          <w:sz w:val="28"/>
          <w:szCs w:val="28"/>
        </w:rPr>
        <w:t>Специалистом по их запросу.</w:t>
      </w:r>
    </w:p>
    <w:p w:rsidR="00A571E8" w:rsidRPr="001801D9" w:rsidRDefault="00A571E8" w:rsidP="00A571E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571E8">
        <w:rPr>
          <w:rFonts w:ascii="Times New Roman" w:hAnsi="Times New Roman"/>
          <w:sz w:val="28"/>
          <w:szCs w:val="28"/>
        </w:rPr>
        <w:t>Иным лицам выписки из Реестра предоставляются по письменном</w:t>
      </w:r>
      <w:r>
        <w:rPr>
          <w:rFonts w:ascii="Times New Roman" w:hAnsi="Times New Roman"/>
          <w:sz w:val="28"/>
          <w:szCs w:val="28"/>
        </w:rPr>
        <w:t>у запросу</w:t>
      </w:r>
      <w:r w:rsidRPr="00A571E8">
        <w:rPr>
          <w:rFonts w:ascii="Times New Roman" w:hAnsi="Times New Roman"/>
          <w:sz w:val="28"/>
          <w:szCs w:val="28"/>
        </w:rPr>
        <w:t xml:space="preserve"> при предъявлении документа, удостоверяющего личность, надлежащим образом оформленной доверенности представителя юридическо</w:t>
      </w:r>
      <w:r>
        <w:rPr>
          <w:rFonts w:ascii="Times New Roman" w:hAnsi="Times New Roman"/>
          <w:sz w:val="28"/>
          <w:szCs w:val="28"/>
        </w:rPr>
        <w:t xml:space="preserve">го лица на получение информации </w:t>
      </w:r>
      <w:r w:rsidRPr="001801D9">
        <w:rPr>
          <w:rFonts w:ascii="Times New Roman" w:hAnsi="Times New Roman"/>
          <w:sz w:val="28"/>
          <w:szCs w:val="28"/>
        </w:rPr>
        <w:t>только об объектах учета, находящихся во владении у данного лица.</w:t>
      </w:r>
    </w:p>
    <w:p w:rsidR="00CA4947" w:rsidRDefault="00A571E8" w:rsidP="00E0421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571E8">
        <w:rPr>
          <w:rFonts w:ascii="Times New Roman" w:hAnsi="Times New Roman"/>
          <w:sz w:val="28"/>
          <w:szCs w:val="28"/>
        </w:rPr>
        <w:t>5.3. Информация из Реестра или мотивированное решение об отказе в ее предоставлении передается заинтересованному лицу в 10-дневный срок с момента поступления письменного запроса.</w:t>
      </w:r>
    </w:p>
    <w:p w:rsidR="00E04216" w:rsidRDefault="00E04216" w:rsidP="00E0421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216" w:rsidRDefault="00E04216" w:rsidP="00E0421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  <w:sectPr w:rsidR="00E04216" w:rsidSect="00DD28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p w:rsidR="00E04216" w:rsidRPr="00AC175A" w:rsidRDefault="00E04216" w:rsidP="00BD39A5">
      <w:pPr>
        <w:pStyle w:val="ConsNormal"/>
        <w:widowControl/>
        <w:ind w:firstLine="9923"/>
        <w:rPr>
          <w:rFonts w:ascii="Times New Roman" w:hAnsi="Times New Roman"/>
          <w:b/>
          <w:sz w:val="28"/>
          <w:szCs w:val="28"/>
        </w:rPr>
      </w:pPr>
      <w:r w:rsidRPr="00AC175A">
        <w:rPr>
          <w:rFonts w:ascii="Times New Roman" w:hAnsi="Times New Roman"/>
          <w:b/>
          <w:sz w:val="28"/>
          <w:szCs w:val="28"/>
        </w:rPr>
        <w:t>Приложение № 1</w:t>
      </w:r>
    </w:p>
    <w:p w:rsidR="00E04216" w:rsidRPr="00245EE6" w:rsidRDefault="00E04216" w:rsidP="00BD39A5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 w:rsidRPr="00245EE6">
        <w:rPr>
          <w:rFonts w:ascii="Times New Roman" w:hAnsi="Times New Roman"/>
          <w:sz w:val="28"/>
          <w:szCs w:val="28"/>
        </w:rPr>
        <w:t>к Пол</w:t>
      </w:r>
      <w:r>
        <w:rPr>
          <w:rFonts w:ascii="Times New Roman" w:hAnsi="Times New Roman"/>
          <w:sz w:val="28"/>
          <w:szCs w:val="28"/>
        </w:rPr>
        <w:t>ожению о порядке ведения</w:t>
      </w:r>
    </w:p>
    <w:p w:rsidR="00E04216" w:rsidRPr="00245EE6" w:rsidRDefault="00E04216" w:rsidP="00BD39A5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реестра </w:t>
      </w:r>
      <w:r w:rsidRPr="00245EE6"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04216" w:rsidRDefault="00CC0815" w:rsidP="00BD39A5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Клинцовского</w:t>
      </w:r>
      <w:r w:rsidR="00BD39A5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D39A5" w:rsidRDefault="00BD39A5" w:rsidP="00BD39A5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Пугачевского муниципального</w:t>
      </w:r>
    </w:p>
    <w:p w:rsidR="00BD39A5" w:rsidRDefault="00BD39A5" w:rsidP="00BD39A5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E04216" w:rsidRPr="00245EE6" w:rsidRDefault="00E04216" w:rsidP="00E04216">
      <w:pPr>
        <w:pStyle w:val="ConsNormal"/>
        <w:widowControl/>
        <w:ind w:left="10206" w:firstLine="0"/>
        <w:jc w:val="right"/>
        <w:rPr>
          <w:rFonts w:ascii="Times New Roman" w:hAnsi="Times New Roman"/>
          <w:sz w:val="28"/>
          <w:szCs w:val="28"/>
        </w:rPr>
      </w:pPr>
      <w:r w:rsidRPr="00245EE6">
        <w:rPr>
          <w:rFonts w:ascii="Times New Roman" w:hAnsi="Times New Roman"/>
          <w:sz w:val="28"/>
          <w:szCs w:val="28"/>
        </w:rPr>
        <w:t>Форма</w:t>
      </w:r>
    </w:p>
    <w:p w:rsidR="00E04216" w:rsidRPr="00BD39A5" w:rsidRDefault="00E04216" w:rsidP="00E04216">
      <w:pPr>
        <w:pStyle w:val="ConsNonformat"/>
        <w:widowControl/>
        <w:jc w:val="center"/>
        <w:rPr>
          <w:rFonts w:ascii="Times New Roman" w:hAnsi="Times New Roman"/>
          <w:bCs/>
          <w:sz w:val="18"/>
          <w:szCs w:val="18"/>
        </w:rPr>
      </w:pPr>
    </w:p>
    <w:p w:rsidR="00E04216" w:rsidRPr="003F5998" w:rsidRDefault="00E04216" w:rsidP="00E0421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245EE6">
        <w:rPr>
          <w:rFonts w:ascii="Times New Roman" w:hAnsi="Times New Roman"/>
          <w:b/>
          <w:bCs/>
          <w:sz w:val="28"/>
          <w:szCs w:val="28"/>
        </w:rPr>
        <w:t>еестр муниципальной собственности</w:t>
      </w:r>
    </w:p>
    <w:p w:rsidR="00E04216" w:rsidRDefault="00CC0815" w:rsidP="00E04216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Клинцовского</w:t>
      </w:r>
      <w:r w:rsidR="00BD39A5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E04216" w:rsidRDefault="00BD39A5" w:rsidP="00BD39A5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BD39A5" w:rsidRDefault="00BD39A5" w:rsidP="00BD39A5">
      <w:pPr>
        <w:pStyle w:val="ConsNonformat"/>
        <w:widowControl/>
        <w:jc w:val="center"/>
        <w:rPr>
          <w:rFonts w:ascii="Times New Roman" w:hAnsi="Times New Roman"/>
          <w:bCs/>
          <w:sz w:val="18"/>
          <w:szCs w:val="18"/>
        </w:rPr>
      </w:pPr>
    </w:p>
    <w:p w:rsidR="00944D8D" w:rsidRPr="00944D8D" w:rsidRDefault="00944D8D" w:rsidP="00944D8D">
      <w:pPr>
        <w:pStyle w:val="a8"/>
        <w:rPr>
          <w:rFonts w:ascii="Times New Roman" w:hAnsi="Times New Roman"/>
          <w:i/>
          <w:sz w:val="24"/>
          <w:szCs w:val="24"/>
        </w:rPr>
      </w:pPr>
      <w:r w:rsidRPr="00944D8D">
        <w:rPr>
          <w:rFonts w:ascii="Times New Roman" w:hAnsi="Times New Roman"/>
          <w:i/>
          <w:sz w:val="24"/>
          <w:szCs w:val="24"/>
        </w:rPr>
        <w:t>- юридического лица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2895"/>
        <w:gridCol w:w="1312"/>
        <w:gridCol w:w="2340"/>
        <w:gridCol w:w="3600"/>
      </w:tblGrid>
      <w:tr w:rsidR="00944D8D" w:rsidRPr="00944D8D" w:rsidTr="00944D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ОКПО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Балансовая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стоимость основных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D8D">
              <w:rPr>
                <w:rFonts w:ascii="Times New Roman" w:hAnsi="Times New Roman"/>
                <w:sz w:val="24"/>
                <w:szCs w:val="24"/>
              </w:rPr>
              <w:t>фондов (руб.)</w:t>
            </w:r>
          </w:p>
          <w:p w:rsidR="00944D8D" w:rsidRPr="00944D8D" w:rsidRDefault="00944D8D" w:rsidP="009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отчетную дату</w:t>
            </w:r>
            <w:r w:rsidRPr="00944D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4D8D" w:rsidRPr="00944D8D" w:rsidTr="00E057EE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D" w:rsidRPr="00944D8D" w:rsidRDefault="00944D8D" w:rsidP="00944D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D" w:rsidRPr="00944D8D" w:rsidRDefault="00944D8D" w:rsidP="00944D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D" w:rsidRPr="00944D8D" w:rsidRDefault="00944D8D" w:rsidP="00944D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4D8D" w:rsidRPr="00944D8D" w:rsidRDefault="00944D8D" w:rsidP="00E057EE">
      <w:pPr>
        <w:pStyle w:val="a8"/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803E14" w:rsidRPr="00803E14" w:rsidRDefault="00803E14" w:rsidP="00E057EE">
      <w:pPr>
        <w:pStyle w:val="a8"/>
        <w:rPr>
          <w:rFonts w:ascii="Times New Roman" w:hAnsi="Times New Roman"/>
          <w:i/>
          <w:sz w:val="24"/>
          <w:szCs w:val="24"/>
        </w:rPr>
      </w:pPr>
    </w:p>
    <w:p w:rsidR="00132105" w:rsidRPr="00C635C7" w:rsidRDefault="00C635C7" w:rsidP="00E057EE">
      <w:pPr>
        <w:pStyle w:val="a8"/>
        <w:rPr>
          <w:rStyle w:val="af3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HYPERLINK "http://zakon.scli.ru:8111/content/act/5093e6fa-3725-40f2-987c-0976a38071db.html" \o "решение от 28.06.2023 0:00:00 №202 Администрация Клинцовского муниципального образования Пугачёвского муниципального района</w:instrText>
      </w:r>
      <w:r>
        <w:rPr>
          <w:rFonts w:ascii="Times New Roman" w:hAnsi="Times New Roman"/>
          <w:i/>
          <w:sz w:val="24"/>
          <w:szCs w:val="24"/>
        </w:rPr>
        <w:cr/>
        <w:instrText xml:space="preserve"> </w:instrText>
      </w:r>
      <w:r>
        <w:rPr>
          <w:rFonts w:ascii="Times New Roman" w:hAnsi="Times New Roman"/>
          <w:i/>
          <w:sz w:val="24"/>
          <w:szCs w:val="24"/>
        </w:rPr>
        <w:cr/>
        <w:instrText xml:space="preserve"> О внесении изменений в Решение Совета Клинцовского МО № 27 от 28 марта 2019 года \«Об утверждении Положения о порядке</w:instrText>
      </w:r>
      <w:r>
        <w:rPr>
          <w:rFonts w:ascii="Times New Roman" w:hAnsi="Times New Roman"/>
          <w:i/>
          <w:sz w:val="24"/>
          <w:szCs w:val="24"/>
        </w:rPr>
        <w:cr/>
        <w:instrText xml:space="preserve"> ведения ре" </w:instrText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 w:rsidR="00132105" w:rsidRPr="00C635C7">
        <w:rPr>
          <w:rStyle w:val="af3"/>
          <w:rFonts w:ascii="Times New Roman" w:hAnsi="Times New Roman"/>
          <w:i/>
          <w:sz w:val="24"/>
          <w:szCs w:val="24"/>
        </w:rPr>
        <w:t>В редакции от 28.06.2023 № 202</w:t>
      </w:r>
    </w:p>
    <w:p w:rsidR="00E4042D" w:rsidRPr="00132105" w:rsidRDefault="00C635C7" w:rsidP="00E057EE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end"/>
      </w: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3E14">
        <w:rPr>
          <w:rFonts w:ascii="Times New Roman" w:hAnsi="Times New Roman"/>
          <w:i/>
          <w:sz w:val="24"/>
          <w:szCs w:val="24"/>
        </w:rPr>
        <w:t>- объектов недвижимости</w:t>
      </w:r>
    </w:p>
    <w:tbl>
      <w:tblPr>
        <w:tblW w:w="154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386"/>
        <w:gridCol w:w="2150"/>
        <w:gridCol w:w="1704"/>
        <w:gridCol w:w="1136"/>
        <w:gridCol w:w="1262"/>
        <w:gridCol w:w="1578"/>
        <w:gridCol w:w="994"/>
        <w:gridCol w:w="994"/>
        <w:gridCol w:w="1396"/>
        <w:gridCol w:w="992"/>
      </w:tblGrid>
      <w:tr w:rsidR="00803E14" w:rsidRPr="00803E14" w:rsidTr="00BF535C">
        <w:trPr>
          <w:trHeight w:val="1602"/>
        </w:trPr>
        <w:tc>
          <w:tcPr>
            <w:tcW w:w="831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86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Наименование объекта недвижи</w:t>
            </w: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2150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 xml:space="preserve">Адрес местонахождения </w:t>
            </w: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объекта недвижимости</w:t>
            </w:r>
          </w:p>
        </w:tc>
        <w:tc>
          <w:tcPr>
            <w:tcW w:w="1704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 xml:space="preserve">Первоначальная </w:t>
            </w: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1136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Площадь, протяженность или иные парамет ры</w:t>
            </w:r>
          </w:p>
        </w:tc>
        <w:tc>
          <w:tcPr>
            <w:tcW w:w="1262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578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994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Кадаст</w:t>
            </w: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ровая стоимость</w:t>
            </w:r>
          </w:p>
        </w:tc>
        <w:tc>
          <w:tcPr>
            <w:tcW w:w="994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 xml:space="preserve">Кадастровый </w:t>
            </w:r>
          </w:p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396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992" w:type="dxa"/>
            <w:shd w:val="clear" w:color="auto" w:fill="auto"/>
          </w:tcPr>
          <w:p w:rsidR="00803E14" w:rsidRPr="00803E14" w:rsidRDefault="00803E14" w:rsidP="00803E14">
            <w:pPr>
              <w:rPr>
                <w:rFonts w:ascii="Times New Roman" w:hAnsi="Times New Roman"/>
                <w:sz w:val="20"/>
                <w:szCs w:val="20"/>
              </w:rPr>
            </w:pPr>
            <w:r w:rsidRPr="00803E14">
              <w:rPr>
                <w:rFonts w:ascii="Times New Roman" w:hAnsi="Times New Roman"/>
                <w:sz w:val="20"/>
                <w:szCs w:val="20"/>
              </w:rPr>
              <w:t>Сведе</w:t>
            </w:r>
            <w:r w:rsidRPr="00803E14">
              <w:rPr>
                <w:rFonts w:ascii="Times New Roman" w:hAnsi="Times New Roman"/>
                <w:sz w:val="20"/>
                <w:szCs w:val="20"/>
              </w:rPr>
              <w:br/>
              <w:t>ния о правообладателе</w:t>
            </w:r>
          </w:p>
        </w:tc>
      </w:tr>
      <w:tr w:rsidR="00803E14" w:rsidRPr="00803E14" w:rsidTr="00BF535C">
        <w:trPr>
          <w:trHeight w:val="437"/>
        </w:trPr>
        <w:tc>
          <w:tcPr>
            <w:tcW w:w="831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03E14" w:rsidRPr="00803E14" w:rsidRDefault="00803E14" w:rsidP="0080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3E14" w:rsidRPr="00803E14" w:rsidRDefault="00803E14" w:rsidP="00803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E14" w:rsidRPr="00803E14" w:rsidRDefault="00803E14" w:rsidP="00803E14">
      <w:pPr>
        <w:spacing w:after="0" w:line="240" w:lineRule="auto"/>
        <w:jc w:val="center"/>
        <w:rPr>
          <w:rFonts w:ascii="Times New Roman" w:hAnsi="Times New Roman"/>
          <w:bCs/>
          <w:snapToGrid w:val="0"/>
          <w:sz w:val="18"/>
          <w:szCs w:val="18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3E14">
        <w:rPr>
          <w:rFonts w:ascii="Times New Roman" w:hAnsi="Times New Roman"/>
          <w:i/>
          <w:sz w:val="24"/>
          <w:szCs w:val="24"/>
        </w:rPr>
        <w:t>- движимого имущества</w:t>
      </w:r>
    </w:p>
    <w:tbl>
      <w:tblPr>
        <w:tblpPr w:leftFromText="180" w:rightFromText="180" w:vertAnchor="text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088"/>
        <w:gridCol w:w="1598"/>
        <w:gridCol w:w="1984"/>
        <w:gridCol w:w="2410"/>
      </w:tblGrid>
      <w:tr w:rsidR="00803E14" w:rsidRPr="00803E14" w:rsidTr="00BF535C">
        <w:trPr>
          <w:trHeight w:val="2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Реест-</w:t>
            </w:r>
          </w:p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eastAsia="Calibri" w:hAnsi="Times New Roman"/>
                <w:sz w:val="24"/>
                <w:szCs w:val="24"/>
              </w:rPr>
              <w:t>Инвентарный и кадастровый номер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Реквизиты документов (основание возникновения и прекращения) права муниц.собст. на движимое имущество</w:t>
            </w:r>
          </w:p>
        </w:tc>
      </w:tr>
      <w:tr w:rsidR="00803E14" w:rsidRPr="00803E14" w:rsidTr="00BF535C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E14" w:rsidRPr="00803E14" w:rsidRDefault="00803E14" w:rsidP="00803E14">
      <w:pPr>
        <w:spacing w:after="0" w:line="240" w:lineRule="auto"/>
        <w:jc w:val="center"/>
        <w:rPr>
          <w:rFonts w:ascii="Times New Roman" w:hAnsi="Times New Roman"/>
          <w:bCs/>
          <w:snapToGrid w:val="0"/>
          <w:sz w:val="18"/>
          <w:szCs w:val="18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E14" w:rsidRPr="00803E14" w:rsidRDefault="00803E14" w:rsidP="00803E14">
      <w:pPr>
        <w:tabs>
          <w:tab w:val="left" w:pos="1110"/>
        </w:tabs>
        <w:spacing w:after="0"/>
        <w:rPr>
          <w:rFonts w:ascii="Times New Roman" w:hAnsi="Times New Roman"/>
          <w:i/>
          <w:sz w:val="24"/>
          <w:szCs w:val="24"/>
        </w:rPr>
      </w:pPr>
      <w:r w:rsidRPr="00803E14">
        <w:rPr>
          <w:rFonts w:ascii="Times New Roman" w:hAnsi="Times New Roman"/>
          <w:i/>
          <w:sz w:val="24"/>
          <w:szCs w:val="24"/>
        </w:rPr>
        <w:t>- акции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560"/>
        <w:gridCol w:w="1340"/>
        <w:gridCol w:w="2203"/>
      </w:tblGrid>
      <w:tr w:rsidR="00803E14" w:rsidRPr="00803E14" w:rsidTr="00BF535C">
        <w:trPr>
          <w:trHeight w:val="11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Реест-ровый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Наименование акционерного общества-эмитента, ОГРН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Количество акций, выпущенных акционерным обществом,  в т.ч.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Номинальная стоимость акций</w:t>
            </w:r>
          </w:p>
        </w:tc>
      </w:tr>
      <w:tr w:rsidR="00803E14" w:rsidRPr="00803E14" w:rsidTr="00BF535C">
        <w:trPr>
          <w:trHeight w:val="2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количество привилегированных акций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размер доли в уставном капитале, принадлежащей МО в %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14" w:rsidRPr="00803E14" w:rsidTr="00BF535C">
        <w:trPr>
          <w:trHeight w:val="2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E14" w:rsidRPr="00803E14" w:rsidRDefault="00803E14" w:rsidP="00803E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3E14">
        <w:rPr>
          <w:rFonts w:ascii="Times New Roman" w:hAnsi="Times New Roman"/>
          <w:i/>
          <w:sz w:val="24"/>
          <w:szCs w:val="24"/>
        </w:rPr>
        <w:t>- доли (вклады)</w:t>
      </w:r>
    </w:p>
    <w:tbl>
      <w:tblPr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1843"/>
        <w:gridCol w:w="1057"/>
      </w:tblGrid>
      <w:tr w:rsidR="00803E14" w:rsidRPr="00803E14" w:rsidTr="00BF535C">
        <w:trPr>
          <w:trHeight w:val="5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Реест-ровый номер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Наименование хозяйственного общества, товарищества ОГРН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Размер уставного (складочного) капитала</w:t>
            </w:r>
          </w:p>
        </w:tc>
      </w:tr>
      <w:tr w:rsidR="00803E14" w:rsidRPr="00803E14" w:rsidTr="00BF535C">
        <w:trPr>
          <w:trHeight w:val="2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хозяйственного общества, товарищества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доля МО</w:t>
            </w:r>
          </w:p>
          <w:p w:rsidR="00803E14" w:rsidRPr="00803E14" w:rsidRDefault="00803E14" w:rsidP="00803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14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803E14" w:rsidRPr="00803E14" w:rsidTr="00BF535C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4" w:rsidRPr="00803E14" w:rsidRDefault="00803E14" w:rsidP="00803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4" w:rsidRPr="00803E14" w:rsidRDefault="00803E14" w:rsidP="00803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4" w:rsidRPr="00803E14" w:rsidRDefault="00803E14" w:rsidP="00803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4" w:rsidRPr="00803E14" w:rsidRDefault="00803E14" w:rsidP="00803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E14" w:rsidRPr="00803E14" w:rsidRDefault="00803E14" w:rsidP="00803E14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03E14" w:rsidRPr="00803E14" w:rsidRDefault="00803E14" w:rsidP="00803E14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03E14">
        <w:rPr>
          <w:rFonts w:ascii="Times New Roman" w:hAnsi="Times New Roman"/>
          <w:snapToGrid w:val="0"/>
          <w:sz w:val="24"/>
          <w:szCs w:val="24"/>
        </w:rPr>
        <w:t>МП     ___________________________       _______________                                 ___________________</w:t>
      </w:r>
    </w:p>
    <w:p w:rsidR="00803E14" w:rsidRPr="00803E14" w:rsidRDefault="00803E14" w:rsidP="00803E14">
      <w:pPr>
        <w:spacing w:after="0" w:line="240" w:lineRule="auto"/>
        <w:ind w:firstLine="1560"/>
        <w:rPr>
          <w:rFonts w:ascii="Times New Roman" w:hAnsi="Times New Roman"/>
          <w:snapToGrid w:val="0"/>
          <w:sz w:val="24"/>
          <w:szCs w:val="24"/>
        </w:rPr>
      </w:pPr>
      <w:r w:rsidRPr="00803E14">
        <w:rPr>
          <w:rFonts w:ascii="Times New Roman" w:hAnsi="Times New Roman"/>
          <w:snapToGrid w:val="0"/>
          <w:sz w:val="24"/>
          <w:szCs w:val="24"/>
        </w:rPr>
        <w:t>(должность)                                 (подпись)                                                   (Ф.И.О.)</w:t>
      </w:r>
    </w:p>
    <w:p w:rsidR="00803E14" w:rsidRDefault="00803E14" w:rsidP="001E3AF3">
      <w:pPr>
        <w:pStyle w:val="ConsNormal"/>
        <w:widowControl/>
        <w:ind w:firstLine="9923"/>
        <w:rPr>
          <w:rFonts w:ascii="Times New Roman" w:hAnsi="Times New Roman"/>
          <w:b/>
          <w:sz w:val="28"/>
          <w:szCs w:val="28"/>
        </w:rPr>
      </w:pPr>
    </w:p>
    <w:p w:rsidR="001E3AF3" w:rsidRPr="00AC175A" w:rsidRDefault="001E3AF3" w:rsidP="001E3AF3">
      <w:pPr>
        <w:pStyle w:val="ConsNormal"/>
        <w:widowControl/>
        <w:ind w:firstLine="99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2</w:t>
      </w:r>
    </w:p>
    <w:p w:rsidR="001E3AF3" w:rsidRPr="00245EE6" w:rsidRDefault="001E3AF3" w:rsidP="001E3AF3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 w:rsidRPr="00245EE6">
        <w:rPr>
          <w:rFonts w:ascii="Times New Roman" w:hAnsi="Times New Roman"/>
          <w:sz w:val="28"/>
          <w:szCs w:val="28"/>
        </w:rPr>
        <w:t>к Пол</w:t>
      </w:r>
      <w:r>
        <w:rPr>
          <w:rFonts w:ascii="Times New Roman" w:hAnsi="Times New Roman"/>
          <w:sz w:val="28"/>
          <w:szCs w:val="28"/>
        </w:rPr>
        <w:t>ожению о порядке ведения</w:t>
      </w:r>
    </w:p>
    <w:p w:rsidR="001E3AF3" w:rsidRPr="00245EE6" w:rsidRDefault="001E3AF3" w:rsidP="001E3AF3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реестра </w:t>
      </w:r>
      <w:r w:rsidRPr="00245EE6"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1E3AF3" w:rsidRDefault="00CC0815" w:rsidP="001E3AF3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Клинцовского</w:t>
      </w:r>
      <w:r w:rsidR="001E3AF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1E3AF3" w:rsidRDefault="001E3AF3" w:rsidP="001E3AF3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Пугачевского муниципального</w:t>
      </w:r>
    </w:p>
    <w:p w:rsidR="00E04216" w:rsidRDefault="001E3AF3" w:rsidP="001E3AF3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1E3AF3" w:rsidRDefault="001E3AF3" w:rsidP="001E3AF3">
      <w:pPr>
        <w:pStyle w:val="ConsNormal"/>
        <w:widowControl/>
        <w:ind w:firstLine="9923"/>
        <w:rPr>
          <w:rFonts w:ascii="Times New Roman" w:hAnsi="Times New Roman"/>
          <w:sz w:val="28"/>
          <w:szCs w:val="28"/>
        </w:rPr>
      </w:pPr>
    </w:p>
    <w:p w:rsidR="001E3AF3" w:rsidRDefault="00264536" w:rsidP="00264536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E3AF3" w:rsidRPr="00245EE6">
        <w:rPr>
          <w:rFonts w:ascii="Times New Roman" w:hAnsi="Times New Roman"/>
          <w:sz w:val="28"/>
          <w:szCs w:val="28"/>
        </w:rPr>
        <w:t>Форма</w:t>
      </w:r>
    </w:p>
    <w:p w:rsidR="001E3AF3" w:rsidRPr="001E3AF3" w:rsidRDefault="001E3AF3" w:rsidP="001E3AF3">
      <w:pPr>
        <w:pStyle w:val="ConsNormal"/>
        <w:widowControl/>
        <w:ind w:left="10206" w:firstLine="0"/>
        <w:jc w:val="right"/>
        <w:rPr>
          <w:rFonts w:ascii="Times New Roman" w:hAnsi="Times New Roman"/>
          <w:sz w:val="18"/>
          <w:szCs w:val="18"/>
        </w:rPr>
      </w:pPr>
    </w:p>
    <w:p w:rsidR="001E3AF3" w:rsidRDefault="001E3AF3" w:rsidP="001E3AF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5EE6">
        <w:rPr>
          <w:rFonts w:ascii="Times New Roman" w:hAnsi="Times New Roman"/>
          <w:b/>
          <w:bCs/>
          <w:sz w:val="28"/>
          <w:szCs w:val="28"/>
        </w:rPr>
        <w:t>Выписка из реестра муниципальной собственности</w:t>
      </w:r>
    </w:p>
    <w:p w:rsidR="00454775" w:rsidRDefault="00CC0815" w:rsidP="00454775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Клинцовского</w:t>
      </w:r>
      <w:r w:rsidR="00454775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454775" w:rsidRPr="00245EE6" w:rsidRDefault="00454775" w:rsidP="0045477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1E3AF3" w:rsidRPr="00454775" w:rsidRDefault="001E3AF3" w:rsidP="001E3AF3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1E3AF3" w:rsidRDefault="001E3AF3" w:rsidP="0045477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45EE6">
        <w:rPr>
          <w:rFonts w:ascii="Times New Roman" w:hAnsi="Times New Roman"/>
          <w:sz w:val="28"/>
          <w:szCs w:val="28"/>
        </w:rPr>
        <w:t xml:space="preserve">По состоянию на «__» ________ 20__ г. в Реестре муниципальной собственности </w:t>
      </w:r>
      <w:r w:rsidR="00CC0815">
        <w:rPr>
          <w:rFonts w:ascii="Times New Roman" w:hAnsi="Times New Roman"/>
          <w:sz w:val="28"/>
          <w:szCs w:val="28"/>
        </w:rPr>
        <w:t>Клинцовского</w:t>
      </w:r>
      <w:r w:rsidR="00454775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245EE6">
        <w:rPr>
          <w:rFonts w:ascii="Times New Roman" w:hAnsi="Times New Roman"/>
          <w:sz w:val="28"/>
          <w:szCs w:val="28"/>
        </w:rPr>
        <w:t xml:space="preserve"> находится следующее муниципальное имущество:</w:t>
      </w:r>
    </w:p>
    <w:p w:rsidR="00454775" w:rsidRPr="00454775" w:rsidRDefault="00454775" w:rsidP="00454775">
      <w:pPr>
        <w:pStyle w:val="Con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6"/>
        <w:gridCol w:w="992"/>
        <w:gridCol w:w="992"/>
        <w:gridCol w:w="1276"/>
        <w:gridCol w:w="1213"/>
        <w:gridCol w:w="1055"/>
        <w:gridCol w:w="1055"/>
        <w:gridCol w:w="930"/>
        <w:gridCol w:w="709"/>
        <w:gridCol w:w="629"/>
        <w:gridCol w:w="992"/>
        <w:gridCol w:w="992"/>
        <w:gridCol w:w="1072"/>
      </w:tblGrid>
      <w:tr w:rsidR="008B63AC" w:rsidRPr="00245EE6" w:rsidTr="008B63AC">
        <w:trPr>
          <w:cantSplit/>
          <w:trHeight w:val="280"/>
        </w:trPr>
        <w:tc>
          <w:tcPr>
            <w:tcW w:w="993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Реест-ровый номер</w:t>
            </w:r>
          </w:p>
        </w:tc>
        <w:tc>
          <w:tcPr>
            <w:tcW w:w="1134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</w:t>
            </w:r>
          </w:p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992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Вид права, основа-ние (номер, дата)</w:t>
            </w:r>
          </w:p>
        </w:tc>
        <w:tc>
          <w:tcPr>
            <w:tcW w:w="1276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 xml:space="preserve">Наиме-нование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13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Инвен-тарный и када-стро</w:t>
            </w:r>
            <w:r w:rsidRPr="00D46710">
              <w:rPr>
                <w:rFonts w:ascii="Times New Roman" w:hAnsi="Times New Roman"/>
                <w:sz w:val="24"/>
                <w:szCs w:val="24"/>
              </w:rPr>
              <w:t>вый номер</w:t>
            </w:r>
          </w:p>
        </w:tc>
        <w:tc>
          <w:tcPr>
            <w:tcW w:w="1055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Год ввода (при-обре-тения)</w:t>
            </w:r>
          </w:p>
        </w:tc>
        <w:tc>
          <w:tcPr>
            <w:tcW w:w="1055" w:type="dxa"/>
            <w:vMerge w:val="restart"/>
          </w:tcPr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6710">
              <w:rPr>
                <w:rFonts w:ascii="Times New Roman" w:hAnsi="Times New Roman"/>
                <w:sz w:val="24"/>
                <w:szCs w:val="24"/>
              </w:rPr>
              <w:t>есто</w:t>
            </w:r>
          </w:p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нахож-дения объекта</w:t>
            </w:r>
          </w:p>
        </w:tc>
        <w:tc>
          <w:tcPr>
            <w:tcW w:w="2268" w:type="dxa"/>
            <w:gridSpan w:val="3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Мате-</w:t>
            </w:r>
          </w:p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  <w:tc>
          <w:tcPr>
            <w:tcW w:w="992" w:type="dxa"/>
            <w:vMerge w:val="restart"/>
          </w:tcPr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/>
                <w:sz w:val="24"/>
                <w:szCs w:val="24"/>
              </w:rPr>
              <w:t>-начальная балан</w:t>
            </w:r>
          </w:p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совая стои-мость, тыс. руб.</w:t>
            </w:r>
          </w:p>
        </w:tc>
        <w:tc>
          <w:tcPr>
            <w:tcW w:w="1072" w:type="dxa"/>
            <w:vMerge w:val="restart"/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z w:val="24"/>
                <w:szCs w:val="24"/>
              </w:rPr>
              <w:t>а-точная стои-мость, тыс. руб.</w:t>
            </w:r>
          </w:p>
        </w:tc>
      </w:tr>
      <w:tr w:rsidR="008B63AC" w:rsidRPr="00245EE6" w:rsidTr="008B63AC">
        <w:trPr>
          <w:cantSplit/>
          <w:trHeight w:val="260"/>
        </w:trPr>
        <w:tc>
          <w:tcPr>
            <w:tcW w:w="993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</w:tcPr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штук или погон-ных мет</w:t>
            </w:r>
          </w:p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10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338" w:type="dxa"/>
            <w:gridSpan w:val="2"/>
            <w:tcBorders>
              <w:bottom w:val="nil"/>
            </w:tcBorders>
          </w:tcPr>
          <w:p w:rsidR="008B63AC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 w:rsidRPr="00D4671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протяжен</w:t>
            </w:r>
          </w:p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3AC" w:rsidRPr="00245EE6" w:rsidTr="008B63AC">
        <w:trPr>
          <w:cantSplit/>
          <w:trHeight w:val="193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8B63AC" w:rsidRPr="00D46710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bottom w:val="single" w:sz="4" w:space="0" w:color="auto"/>
            </w:tcBorders>
          </w:tcPr>
          <w:p w:rsidR="008B63AC" w:rsidRPr="00D46710" w:rsidRDefault="008B63AC" w:rsidP="004010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3AC" w:rsidRPr="00245EE6" w:rsidTr="008B63AC">
        <w:tc>
          <w:tcPr>
            <w:tcW w:w="993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8B63AC" w:rsidRPr="00245EE6" w:rsidRDefault="008B63AC" w:rsidP="004010D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775" w:rsidRPr="00245EE6" w:rsidRDefault="00454775" w:rsidP="0045477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454775" w:rsidRPr="00AC175A" w:rsidRDefault="00454775" w:rsidP="0045477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C175A">
        <w:rPr>
          <w:rFonts w:ascii="Times New Roman" w:hAnsi="Times New Roman"/>
          <w:sz w:val="24"/>
          <w:szCs w:val="24"/>
        </w:rPr>
        <w:t>МП</w:t>
      </w:r>
      <w:r w:rsidR="008B63AC">
        <w:rPr>
          <w:rFonts w:ascii="Times New Roman" w:hAnsi="Times New Roman"/>
          <w:sz w:val="24"/>
          <w:szCs w:val="24"/>
        </w:rPr>
        <w:t xml:space="preserve">         </w:t>
      </w:r>
      <w:r w:rsidRPr="00245EE6">
        <w:rPr>
          <w:rFonts w:ascii="Times New Roman" w:hAnsi="Times New Roman"/>
          <w:sz w:val="28"/>
          <w:szCs w:val="28"/>
        </w:rPr>
        <w:t>__</w:t>
      </w:r>
      <w:r w:rsidR="008B63AC">
        <w:rPr>
          <w:rFonts w:ascii="Times New Roman" w:hAnsi="Times New Roman"/>
          <w:sz w:val="28"/>
          <w:szCs w:val="28"/>
        </w:rPr>
        <w:t>___________________</w:t>
      </w:r>
      <w:r w:rsidRPr="00245EE6">
        <w:rPr>
          <w:rFonts w:ascii="Times New Roman" w:hAnsi="Times New Roman"/>
          <w:sz w:val="28"/>
          <w:szCs w:val="28"/>
        </w:rPr>
        <w:t xml:space="preserve">       _______________ </w:t>
      </w:r>
      <w:r w:rsidR="008B63AC">
        <w:rPr>
          <w:rFonts w:ascii="Times New Roman" w:hAnsi="Times New Roman"/>
          <w:sz w:val="28"/>
          <w:szCs w:val="28"/>
        </w:rPr>
        <w:t xml:space="preserve">                            </w:t>
      </w:r>
      <w:r w:rsidRPr="00245EE6">
        <w:rPr>
          <w:rFonts w:ascii="Times New Roman" w:hAnsi="Times New Roman"/>
          <w:sz w:val="28"/>
          <w:szCs w:val="28"/>
        </w:rPr>
        <w:t>___________________</w:t>
      </w:r>
    </w:p>
    <w:p w:rsidR="00454775" w:rsidRPr="00AC175A" w:rsidRDefault="00454775" w:rsidP="008B63AC">
      <w:pPr>
        <w:pStyle w:val="ConsNonformat"/>
        <w:widowControl/>
        <w:ind w:firstLine="1843"/>
        <w:rPr>
          <w:rFonts w:ascii="Times New Roman" w:hAnsi="Times New Roman"/>
          <w:sz w:val="24"/>
          <w:szCs w:val="24"/>
        </w:rPr>
      </w:pPr>
      <w:r w:rsidRPr="00AC175A">
        <w:rPr>
          <w:rFonts w:ascii="Times New Roman" w:hAnsi="Times New Roman"/>
          <w:sz w:val="24"/>
          <w:szCs w:val="24"/>
        </w:rPr>
        <w:t xml:space="preserve">(должность)   </w:t>
      </w:r>
      <w:r w:rsidR="008B63AC">
        <w:rPr>
          <w:rFonts w:ascii="Times New Roman" w:hAnsi="Times New Roman"/>
          <w:sz w:val="24"/>
          <w:szCs w:val="24"/>
        </w:rPr>
        <w:t xml:space="preserve">                           </w:t>
      </w:r>
      <w:r w:rsidRPr="00AC175A">
        <w:rPr>
          <w:rFonts w:ascii="Times New Roman" w:hAnsi="Times New Roman"/>
          <w:sz w:val="24"/>
          <w:szCs w:val="24"/>
        </w:rPr>
        <w:t xml:space="preserve">(подпись)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B63AC">
        <w:rPr>
          <w:rFonts w:ascii="Times New Roman" w:hAnsi="Times New Roman"/>
          <w:sz w:val="24"/>
          <w:szCs w:val="24"/>
        </w:rPr>
        <w:t xml:space="preserve"> </w:t>
      </w:r>
      <w:r w:rsidRPr="00AC175A">
        <w:rPr>
          <w:rFonts w:ascii="Times New Roman" w:hAnsi="Times New Roman"/>
          <w:sz w:val="24"/>
          <w:szCs w:val="24"/>
        </w:rPr>
        <w:t>(Ф.И.О.)</w:t>
      </w:r>
    </w:p>
    <w:p w:rsidR="001E3AF3" w:rsidRPr="00245EE6" w:rsidRDefault="001E3AF3" w:rsidP="001E3AF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E3AF3" w:rsidRPr="00245EE6" w:rsidSect="00454775">
      <w:pgSz w:w="16838" w:h="11906" w:orient="landscape"/>
      <w:pgMar w:top="851" w:right="851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90" w:rsidRDefault="005A2490" w:rsidP="00FB730C">
      <w:pPr>
        <w:spacing w:after="0" w:line="240" w:lineRule="auto"/>
      </w:pPr>
      <w:r>
        <w:separator/>
      </w:r>
    </w:p>
  </w:endnote>
  <w:endnote w:type="continuationSeparator" w:id="0">
    <w:p w:rsidR="005A2490" w:rsidRDefault="005A2490" w:rsidP="00FB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24" w:rsidRDefault="004357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24" w:rsidRDefault="004357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24" w:rsidRDefault="004357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90" w:rsidRDefault="005A2490" w:rsidP="00FB730C">
      <w:pPr>
        <w:spacing w:after="0" w:line="240" w:lineRule="auto"/>
      </w:pPr>
      <w:r>
        <w:separator/>
      </w:r>
    </w:p>
  </w:footnote>
  <w:footnote w:type="continuationSeparator" w:id="0">
    <w:p w:rsidR="005A2490" w:rsidRDefault="005A2490" w:rsidP="00FB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24" w:rsidRDefault="004357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24" w:rsidRDefault="004357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24" w:rsidRDefault="004357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A5A"/>
    <w:multiLevelType w:val="hybridMultilevel"/>
    <w:tmpl w:val="37541442"/>
    <w:lvl w:ilvl="0" w:tplc="647A3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546EA"/>
    <w:multiLevelType w:val="multilevel"/>
    <w:tmpl w:val="75D4A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7C"/>
    <w:rsid w:val="000008A4"/>
    <w:rsid w:val="0000450F"/>
    <w:rsid w:val="00014CCF"/>
    <w:rsid w:val="00020413"/>
    <w:rsid w:val="00027ADD"/>
    <w:rsid w:val="00041BE8"/>
    <w:rsid w:val="00052D3E"/>
    <w:rsid w:val="00062F49"/>
    <w:rsid w:val="00067093"/>
    <w:rsid w:val="0007214E"/>
    <w:rsid w:val="00094B6A"/>
    <w:rsid w:val="00096B41"/>
    <w:rsid w:val="00096BBA"/>
    <w:rsid w:val="000A5FF1"/>
    <w:rsid w:val="000A6E40"/>
    <w:rsid w:val="000A74E5"/>
    <w:rsid w:val="000C0880"/>
    <w:rsid w:val="000C182F"/>
    <w:rsid w:val="000C3DCF"/>
    <w:rsid w:val="000C4748"/>
    <w:rsid w:val="000D35F9"/>
    <w:rsid w:val="000D55E4"/>
    <w:rsid w:val="000D676B"/>
    <w:rsid w:val="000D67BF"/>
    <w:rsid w:val="000E3C2B"/>
    <w:rsid w:val="001028DE"/>
    <w:rsid w:val="00104310"/>
    <w:rsid w:val="00114EF2"/>
    <w:rsid w:val="00117EA7"/>
    <w:rsid w:val="00126D5A"/>
    <w:rsid w:val="00126DFB"/>
    <w:rsid w:val="00130985"/>
    <w:rsid w:val="001314A6"/>
    <w:rsid w:val="00132105"/>
    <w:rsid w:val="00135525"/>
    <w:rsid w:val="00142194"/>
    <w:rsid w:val="00143EF8"/>
    <w:rsid w:val="00147E5E"/>
    <w:rsid w:val="00150E9D"/>
    <w:rsid w:val="001570DF"/>
    <w:rsid w:val="001576B7"/>
    <w:rsid w:val="0015790D"/>
    <w:rsid w:val="001707CE"/>
    <w:rsid w:val="00170F49"/>
    <w:rsid w:val="00182F57"/>
    <w:rsid w:val="00183F9A"/>
    <w:rsid w:val="00193506"/>
    <w:rsid w:val="00194F7C"/>
    <w:rsid w:val="001A1033"/>
    <w:rsid w:val="001A1D1B"/>
    <w:rsid w:val="001B2C65"/>
    <w:rsid w:val="001C2411"/>
    <w:rsid w:val="001C36E2"/>
    <w:rsid w:val="001D4767"/>
    <w:rsid w:val="001E3AF3"/>
    <w:rsid w:val="001E7C90"/>
    <w:rsid w:val="001F111A"/>
    <w:rsid w:val="001F3FF3"/>
    <w:rsid w:val="00210D38"/>
    <w:rsid w:val="00216539"/>
    <w:rsid w:val="00216702"/>
    <w:rsid w:val="002218E8"/>
    <w:rsid w:val="00224D8F"/>
    <w:rsid w:val="002347DB"/>
    <w:rsid w:val="00237C69"/>
    <w:rsid w:val="00240081"/>
    <w:rsid w:val="0025101F"/>
    <w:rsid w:val="00264536"/>
    <w:rsid w:val="00277D66"/>
    <w:rsid w:val="00292111"/>
    <w:rsid w:val="002A48C8"/>
    <w:rsid w:val="002A6647"/>
    <w:rsid w:val="002A7E1A"/>
    <w:rsid w:val="002B08FA"/>
    <w:rsid w:val="002B3F9C"/>
    <w:rsid w:val="002C0A2D"/>
    <w:rsid w:val="002C3B58"/>
    <w:rsid w:val="002C3D39"/>
    <w:rsid w:val="002C5F78"/>
    <w:rsid w:val="002D33D7"/>
    <w:rsid w:val="002E2285"/>
    <w:rsid w:val="00301798"/>
    <w:rsid w:val="00304D9B"/>
    <w:rsid w:val="0031237A"/>
    <w:rsid w:val="00321B45"/>
    <w:rsid w:val="0033158D"/>
    <w:rsid w:val="00331CC3"/>
    <w:rsid w:val="00332EE6"/>
    <w:rsid w:val="00335D39"/>
    <w:rsid w:val="003534F9"/>
    <w:rsid w:val="00353CB5"/>
    <w:rsid w:val="0035494D"/>
    <w:rsid w:val="00356600"/>
    <w:rsid w:val="00361B72"/>
    <w:rsid w:val="003742DB"/>
    <w:rsid w:val="003777E8"/>
    <w:rsid w:val="00385AE9"/>
    <w:rsid w:val="003875C9"/>
    <w:rsid w:val="003D5C03"/>
    <w:rsid w:val="003E19E8"/>
    <w:rsid w:val="003F1BDA"/>
    <w:rsid w:val="003F5390"/>
    <w:rsid w:val="003F5784"/>
    <w:rsid w:val="003F61F2"/>
    <w:rsid w:val="004010D8"/>
    <w:rsid w:val="00401EB8"/>
    <w:rsid w:val="00410E33"/>
    <w:rsid w:val="0041383D"/>
    <w:rsid w:val="00420327"/>
    <w:rsid w:val="00425446"/>
    <w:rsid w:val="00435724"/>
    <w:rsid w:val="004451C6"/>
    <w:rsid w:val="00454775"/>
    <w:rsid w:val="004628F9"/>
    <w:rsid w:val="00463878"/>
    <w:rsid w:val="00463C23"/>
    <w:rsid w:val="004652F4"/>
    <w:rsid w:val="00467BA7"/>
    <w:rsid w:val="00474B4D"/>
    <w:rsid w:val="00483D09"/>
    <w:rsid w:val="004A173B"/>
    <w:rsid w:val="004A71AE"/>
    <w:rsid w:val="004B6A2A"/>
    <w:rsid w:val="004C0004"/>
    <w:rsid w:val="004C0CB6"/>
    <w:rsid w:val="004D6F9B"/>
    <w:rsid w:val="004E452F"/>
    <w:rsid w:val="004F5F14"/>
    <w:rsid w:val="00512356"/>
    <w:rsid w:val="00512846"/>
    <w:rsid w:val="00512980"/>
    <w:rsid w:val="0055226A"/>
    <w:rsid w:val="0055466B"/>
    <w:rsid w:val="00555EB5"/>
    <w:rsid w:val="00560485"/>
    <w:rsid w:val="00565BA5"/>
    <w:rsid w:val="00573BF1"/>
    <w:rsid w:val="00574D5A"/>
    <w:rsid w:val="00581308"/>
    <w:rsid w:val="00587A5F"/>
    <w:rsid w:val="00591319"/>
    <w:rsid w:val="00591855"/>
    <w:rsid w:val="0059314E"/>
    <w:rsid w:val="00597A89"/>
    <w:rsid w:val="005A2490"/>
    <w:rsid w:val="005B011B"/>
    <w:rsid w:val="005B2B32"/>
    <w:rsid w:val="005B2EDF"/>
    <w:rsid w:val="005B41B8"/>
    <w:rsid w:val="005C12A6"/>
    <w:rsid w:val="005D3726"/>
    <w:rsid w:val="005D5673"/>
    <w:rsid w:val="005E5AD2"/>
    <w:rsid w:val="005E600E"/>
    <w:rsid w:val="005E6437"/>
    <w:rsid w:val="006062BA"/>
    <w:rsid w:val="00613419"/>
    <w:rsid w:val="0061552F"/>
    <w:rsid w:val="006214DE"/>
    <w:rsid w:val="0062780B"/>
    <w:rsid w:val="00635677"/>
    <w:rsid w:val="0063693A"/>
    <w:rsid w:val="006419E8"/>
    <w:rsid w:val="006458FD"/>
    <w:rsid w:val="00645D17"/>
    <w:rsid w:val="00650972"/>
    <w:rsid w:val="00656521"/>
    <w:rsid w:val="006571A9"/>
    <w:rsid w:val="00663CCF"/>
    <w:rsid w:val="006700A4"/>
    <w:rsid w:val="00680BB6"/>
    <w:rsid w:val="006849A4"/>
    <w:rsid w:val="00686E23"/>
    <w:rsid w:val="00692802"/>
    <w:rsid w:val="006A2821"/>
    <w:rsid w:val="006A4304"/>
    <w:rsid w:val="006B32C3"/>
    <w:rsid w:val="006D53AE"/>
    <w:rsid w:val="006F1374"/>
    <w:rsid w:val="006F73CD"/>
    <w:rsid w:val="00707161"/>
    <w:rsid w:val="0071061D"/>
    <w:rsid w:val="00710DC6"/>
    <w:rsid w:val="007135EF"/>
    <w:rsid w:val="0071736E"/>
    <w:rsid w:val="00726752"/>
    <w:rsid w:val="0072743F"/>
    <w:rsid w:val="007309B4"/>
    <w:rsid w:val="007451AA"/>
    <w:rsid w:val="007500C1"/>
    <w:rsid w:val="00754D14"/>
    <w:rsid w:val="00755EF2"/>
    <w:rsid w:val="0076308B"/>
    <w:rsid w:val="007647C9"/>
    <w:rsid w:val="007700C2"/>
    <w:rsid w:val="0077618E"/>
    <w:rsid w:val="007871CC"/>
    <w:rsid w:val="0079201D"/>
    <w:rsid w:val="007A1CB5"/>
    <w:rsid w:val="007A7C80"/>
    <w:rsid w:val="007B2FE4"/>
    <w:rsid w:val="007C29A0"/>
    <w:rsid w:val="007C4602"/>
    <w:rsid w:val="007D0408"/>
    <w:rsid w:val="007D6FBE"/>
    <w:rsid w:val="007E3783"/>
    <w:rsid w:val="007E3A6E"/>
    <w:rsid w:val="007E62ED"/>
    <w:rsid w:val="007E6B11"/>
    <w:rsid w:val="007F121F"/>
    <w:rsid w:val="007F3FF1"/>
    <w:rsid w:val="007F6896"/>
    <w:rsid w:val="00802880"/>
    <w:rsid w:val="00803E14"/>
    <w:rsid w:val="00804E50"/>
    <w:rsid w:val="008140E6"/>
    <w:rsid w:val="00845D04"/>
    <w:rsid w:val="0085040D"/>
    <w:rsid w:val="008610ED"/>
    <w:rsid w:val="0086395E"/>
    <w:rsid w:val="00865477"/>
    <w:rsid w:val="00877670"/>
    <w:rsid w:val="008818D5"/>
    <w:rsid w:val="00887E22"/>
    <w:rsid w:val="00893B1D"/>
    <w:rsid w:val="008B149B"/>
    <w:rsid w:val="008B170C"/>
    <w:rsid w:val="008B478D"/>
    <w:rsid w:val="008B63AC"/>
    <w:rsid w:val="008D0CD4"/>
    <w:rsid w:val="008D4402"/>
    <w:rsid w:val="008D558A"/>
    <w:rsid w:val="008F39A9"/>
    <w:rsid w:val="00904881"/>
    <w:rsid w:val="00917397"/>
    <w:rsid w:val="00920F0D"/>
    <w:rsid w:val="00922B62"/>
    <w:rsid w:val="00931D78"/>
    <w:rsid w:val="0094154D"/>
    <w:rsid w:val="00944D8D"/>
    <w:rsid w:val="009462EB"/>
    <w:rsid w:val="00950B39"/>
    <w:rsid w:val="00961A67"/>
    <w:rsid w:val="009649A0"/>
    <w:rsid w:val="0098002E"/>
    <w:rsid w:val="00983C8D"/>
    <w:rsid w:val="009860A0"/>
    <w:rsid w:val="009905A0"/>
    <w:rsid w:val="00996F0E"/>
    <w:rsid w:val="009A476C"/>
    <w:rsid w:val="009A5136"/>
    <w:rsid w:val="009A5D83"/>
    <w:rsid w:val="009B273B"/>
    <w:rsid w:val="009B6113"/>
    <w:rsid w:val="009C05ED"/>
    <w:rsid w:val="009C35ED"/>
    <w:rsid w:val="009C7CFC"/>
    <w:rsid w:val="009E4BD0"/>
    <w:rsid w:val="009E5768"/>
    <w:rsid w:val="009E6D5E"/>
    <w:rsid w:val="009F5DF7"/>
    <w:rsid w:val="00A064CD"/>
    <w:rsid w:val="00A12DF5"/>
    <w:rsid w:val="00A17FC3"/>
    <w:rsid w:val="00A23B90"/>
    <w:rsid w:val="00A33CF9"/>
    <w:rsid w:val="00A41193"/>
    <w:rsid w:val="00A41F47"/>
    <w:rsid w:val="00A454F5"/>
    <w:rsid w:val="00A470A4"/>
    <w:rsid w:val="00A47987"/>
    <w:rsid w:val="00A571E8"/>
    <w:rsid w:val="00A61364"/>
    <w:rsid w:val="00A6245F"/>
    <w:rsid w:val="00A66326"/>
    <w:rsid w:val="00A6786D"/>
    <w:rsid w:val="00A75586"/>
    <w:rsid w:val="00A759CE"/>
    <w:rsid w:val="00A83DA8"/>
    <w:rsid w:val="00A85D7D"/>
    <w:rsid w:val="00A93983"/>
    <w:rsid w:val="00A95EAD"/>
    <w:rsid w:val="00AA1D64"/>
    <w:rsid w:val="00AA3045"/>
    <w:rsid w:val="00AA333C"/>
    <w:rsid w:val="00AB05DB"/>
    <w:rsid w:val="00AB32C2"/>
    <w:rsid w:val="00AC41F8"/>
    <w:rsid w:val="00AC70FA"/>
    <w:rsid w:val="00AD21F7"/>
    <w:rsid w:val="00AD590D"/>
    <w:rsid w:val="00AE0601"/>
    <w:rsid w:val="00AF4974"/>
    <w:rsid w:val="00AF726E"/>
    <w:rsid w:val="00B13083"/>
    <w:rsid w:val="00B16758"/>
    <w:rsid w:val="00B319DB"/>
    <w:rsid w:val="00B35EC8"/>
    <w:rsid w:val="00B471A5"/>
    <w:rsid w:val="00B50EA5"/>
    <w:rsid w:val="00B542F7"/>
    <w:rsid w:val="00B54430"/>
    <w:rsid w:val="00B6494F"/>
    <w:rsid w:val="00B64F2A"/>
    <w:rsid w:val="00B72279"/>
    <w:rsid w:val="00B73E7A"/>
    <w:rsid w:val="00B745D1"/>
    <w:rsid w:val="00B775C6"/>
    <w:rsid w:val="00B81A92"/>
    <w:rsid w:val="00B847EE"/>
    <w:rsid w:val="00B87C73"/>
    <w:rsid w:val="00BA3AF1"/>
    <w:rsid w:val="00BB09E7"/>
    <w:rsid w:val="00BC4525"/>
    <w:rsid w:val="00BC6464"/>
    <w:rsid w:val="00BC692C"/>
    <w:rsid w:val="00BD39A5"/>
    <w:rsid w:val="00BD3DE2"/>
    <w:rsid w:val="00BE261E"/>
    <w:rsid w:val="00BE3F9B"/>
    <w:rsid w:val="00BE45DA"/>
    <w:rsid w:val="00BF535C"/>
    <w:rsid w:val="00C06BC8"/>
    <w:rsid w:val="00C16939"/>
    <w:rsid w:val="00C204DC"/>
    <w:rsid w:val="00C210AD"/>
    <w:rsid w:val="00C3273E"/>
    <w:rsid w:val="00C3367E"/>
    <w:rsid w:val="00C35C2B"/>
    <w:rsid w:val="00C4470D"/>
    <w:rsid w:val="00C507D7"/>
    <w:rsid w:val="00C53476"/>
    <w:rsid w:val="00C60D3B"/>
    <w:rsid w:val="00C635C7"/>
    <w:rsid w:val="00C64731"/>
    <w:rsid w:val="00C6556D"/>
    <w:rsid w:val="00C65F60"/>
    <w:rsid w:val="00C82202"/>
    <w:rsid w:val="00C8292F"/>
    <w:rsid w:val="00C83402"/>
    <w:rsid w:val="00C95EE7"/>
    <w:rsid w:val="00C961AD"/>
    <w:rsid w:val="00CA1542"/>
    <w:rsid w:val="00CA34F6"/>
    <w:rsid w:val="00CA4947"/>
    <w:rsid w:val="00CB07ED"/>
    <w:rsid w:val="00CB4A34"/>
    <w:rsid w:val="00CB6FB4"/>
    <w:rsid w:val="00CC0815"/>
    <w:rsid w:val="00CC79F4"/>
    <w:rsid w:val="00CE2BD1"/>
    <w:rsid w:val="00CF0A52"/>
    <w:rsid w:val="00CF365F"/>
    <w:rsid w:val="00D04B74"/>
    <w:rsid w:val="00D1146A"/>
    <w:rsid w:val="00D13767"/>
    <w:rsid w:val="00D24D3A"/>
    <w:rsid w:val="00D263C1"/>
    <w:rsid w:val="00D344F7"/>
    <w:rsid w:val="00D35237"/>
    <w:rsid w:val="00D47C1F"/>
    <w:rsid w:val="00D56268"/>
    <w:rsid w:val="00D61B19"/>
    <w:rsid w:val="00D620B5"/>
    <w:rsid w:val="00D63DA0"/>
    <w:rsid w:val="00D66D75"/>
    <w:rsid w:val="00D7084A"/>
    <w:rsid w:val="00D8197C"/>
    <w:rsid w:val="00D84DF4"/>
    <w:rsid w:val="00D9558A"/>
    <w:rsid w:val="00D96071"/>
    <w:rsid w:val="00D966C0"/>
    <w:rsid w:val="00DA47BE"/>
    <w:rsid w:val="00DA68E6"/>
    <w:rsid w:val="00DB09CE"/>
    <w:rsid w:val="00DD2858"/>
    <w:rsid w:val="00DE16B3"/>
    <w:rsid w:val="00E04216"/>
    <w:rsid w:val="00E043B5"/>
    <w:rsid w:val="00E057EE"/>
    <w:rsid w:val="00E143CF"/>
    <w:rsid w:val="00E15D6A"/>
    <w:rsid w:val="00E25073"/>
    <w:rsid w:val="00E255FF"/>
    <w:rsid w:val="00E267F9"/>
    <w:rsid w:val="00E4042D"/>
    <w:rsid w:val="00E52E95"/>
    <w:rsid w:val="00E630F4"/>
    <w:rsid w:val="00E73F94"/>
    <w:rsid w:val="00E8789B"/>
    <w:rsid w:val="00E914CA"/>
    <w:rsid w:val="00E94B09"/>
    <w:rsid w:val="00EA2878"/>
    <w:rsid w:val="00EB1CE1"/>
    <w:rsid w:val="00ED4EE5"/>
    <w:rsid w:val="00ED7632"/>
    <w:rsid w:val="00EE674B"/>
    <w:rsid w:val="00EF1171"/>
    <w:rsid w:val="00F00406"/>
    <w:rsid w:val="00F158A2"/>
    <w:rsid w:val="00F21F41"/>
    <w:rsid w:val="00F26B68"/>
    <w:rsid w:val="00F27448"/>
    <w:rsid w:val="00F42944"/>
    <w:rsid w:val="00F560A6"/>
    <w:rsid w:val="00F60AC6"/>
    <w:rsid w:val="00F81428"/>
    <w:rsid w:val="00F81643"/>
    <w:rsid w:val="00F875D4"/>
    <w:rsid w:val="00F91E6A"/>
    <w:rsid w:val="00F94E4A"/>
    <w:rsid w:val="00FA0173"/>
    <w:rsid w:val="00FB4BB5"/>
    <w:rsid w:val="00FB4EB0"/>
    <w:rsid w:val="00FB6DBB"/>
    <w:rsid w:val="00FB730C"/>
    <w:rsid w:val="00FC2B13"/>
    <w:rsid w:val="00FD3DBA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F7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4F7C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94F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194F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194F7C"/>
    <w:rPr>
      <w:lang w:val="ru-RU" w:eastAsia="ru-RU" w:bidi="ar-SA"/>
    </w:rPr>
  </w:style>
  <w:style w:type="paragraph" w:customStyle="1" w:styleId="ConsTitle">
    <w:name w:val="ConsTitle"/>
    <w:rsid w:val="00194F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194F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B7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B730C"/>
    <w:rPr>
      <w:rFonts w:ascii="Calibri" w:hAnsi="Calibri"/>
      <w:sz w:val="22"/>
      <w:szCs w:val="22"/>
    </w:rPr>
  </w:style>
  <w:style w:type="paragraph" w:styleId="2">
    <w:name w:val="List 2"/>
    <w:basedOn w:val="a"/>
    <w:rsid w:val="00CA34F6"/>
    <w:pPr>
      <w:spacing w:after="0" w:line="240" w:lineRule="auto"/>
      <w:ind w:left="566" w:hanging="283"/>
    </w:pPr>
    <w:rPr>
      <w:rFonts w:ascii="Times New Roman" w:hAnsi="Times New Roman"/>
      <w:sz w:val="28"/>
      <w:szCs w:val="24"/>
    </w:rPr>
  </w:style>
  <w:style w:type="paragraph" w:styleId="a8">
    <w:name w:val="No Spacing"/>
    <w:link w:val="a9"/>
    <w:uiPriority w:val="1"/>
    <w:qFormat/>
    <w:rsid w:val="00CA34F6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966C0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Title"/>
    <w:basedOn w:val="a"/>
    <w:qFormat/>
    <w:rsid w:val="0031237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Без интервала Знак"/>
    <w:link w:val="a8"/>
    <w:uiPriority w:val="1"/>
    <w:rsid w:val="001D4767"/>
    <w:rPr>
      <w:rFonts w:ascii="Calibri" w:hAnsi="Calibri"/>
      <w:sz w:val="22"/>
      <w:szCs w:val="22"/>
      <w:lang w:val="ru-RU" w:eastAsia="ru-RU" w:bidi="ar-SA"/>
    </w:rPr>
  </w:style>
  <w:style w:type="paragraph" w:customStyle="1" w:styleId="ab">
    <w:name w:val="Текст документа"/>
    <w:basedOn w:val="a"/>
    <w:rsid w:val="0058130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c">
    <w:name w:val="Название закона"/>
    <w:basedOn w:val="a"/>
    <w:next w:val="ab"/>
    <w:rsid w:val="00581308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rsid w:val="005813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A4947"/>
    <w:pPr>
      <w:spacing w:after="0" w:line="240" w:lineRule="auto"/>
      <w:ind w:firstLine="851"/>
      <w:jc w:val="center"/>
    </w:pPr>
    <w:rPr>
      <w:rFonts w:ascii="Times New Roman" w:hAnsi="Times New Roman"/>
      <w:b/>
      <w:bCs/>
      <w:color w:val="000000"/>
      <w:sz w:val="20"/>
    </w:rPr>
  </w:style>
  <w:style w:type="character" w:customStyle="1" w:styleId="30">
    <w:name w:val="Основной текст с отступом 3 Знак"/>
    <w:link w:val="3"/>
    <w:rsid w:val="00CA4947"/>
    <w:rPr>
      <w:b/>
      <w:bCs/>
      <w:color w:val="000000"/>
      <w:szCs w:val="22"/>
    </w:rPr>
  </w:style>
  <w:style w:type="paragraph" w:styleId="20">
    <w:name w:val="Body Text 2"/>
    <w:basedOn w:val="a"/>
    <w:link w:val="21"/>
    <w:rsid w:val="00CA4947"/>
    <w:pPr>
      <w:spacing w:after="0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character" w:customStyle="1" w:styleId="21">
    <w:name w:val="Основной текст 2 Знак"/>
    <w:link w:val="20"/>
    <w:rsid w:val="00CA4947"/>
    <w:rPr>
      <w:color w:val="FF0000"/>
      <w:sz w:val="18"/>
      <w:szCs w:val="18"/>
    </w:rPr>
  </w:style>
  <w:style w:type="paragraph" w:customStyle="1" w:styleId="210">
    <w:name w:val="Список 21"/>
    <w:basedOn w:val="a"/>
    <w:rsid w:val="00CA4947"/>
    <w:pPr>
      <w:suppressAutoHyphens/>
      <w:spacing w:after="0" w:line="240" w:lineRule="auto"/>
      <w:ind w:left="566" w:hanging="283"/>
    </w:pPr>
    <w:rPr>
      <w:rFonts w:ascii="Times New Roman" w:hAnsi="Times New Roman"/>
      <w:sz w:val="28"/>
      <w:szCs w:val="24"/>
      <w:lang w:eastAsia="ar-SA"/>
    </w:rPr>
  </w:style>
  <w:style w:type="paragraph" w:styleId="ad">
    <w:name w:val="Subtitle"/>
    <w:basedOn w:val="a"/>
    <w:link w:val="ae"/>
    <w:qFormat/>
    <w:rsid w:val="00CA494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Подзаголовок Знак"/>
    <w:link w:val="ad"/>
    <w:rsid w:val="00CA4947"/>
    <w:rPr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182F57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D2858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DD2858"/>
    <w:rPr>
      <w:rFonts w:ascii="Calibri" w:hAnsi="Calibri"/>
      <w:sz w:val="22"/>
      <w:szCs w:val="22"/>
    </w:rPr>
  </w:style>
  <w:style w:type="paragraph" w:customStyle="1" w:styleId="ConsNormal">
    <w:name w:val="ConsNormal"/>
    <w:rsid w:val="00512980"/>
    <w:pPr>
      <w:widowControl w:val="0"/>
      <w:ind w:firstLine="720"/>
    </w:pPr>
    <w:rPr>
      <w:rFonts w:ascii="Arial" w:hAnsi="Arial"/>
      <w:snapToGrid w:val="0"/>
    </w:rPr>
  </w:style>
  <w:style w:type="paragraph" w:customStyle="1" w:styleId="af1">
    <w:name w:val="Прижатый влево"/>
    <w:basedOn w:val="a"/>
    <w:next w:val="a"/>
    <w:rsid w:val="00961A67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Nonformat">
    <w:name w:val="ConsNonformat"/>
    <w:rsid w:val="00E04216"/>
    <w:pPr>
      <w:widowControl w:val="0"/>
    </w:pPr>
    <w:rPr>
      <w:rFonts w:ascii="Courier New" w:hAnsi="Courier New"/>
      <w:snapToGrid w:val="0"/>
    </w:rPr>
  </w:style>
  <w:style w:type="table" w:styleId="af2">
    <w:name w:val="Table Grid"/>
    <w:basedOn w:val="a1"/>
    <w:uiPriority w:val="59"/>
    <w:rsid w:val="00944D8D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B4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F7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4F7C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94F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194F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194F7C"/>
    <w:rPr>
      <w:lang w:val="ru-RU" w:eastAsia="ru-RU" w:bidi="ar-SA"/>
    </w:rPr>
  </w:style>
  <w:style w:type="paragraph" w:customStyle="1" w:styleId="ConsTitle">
    <w:name w:val="ConsTitle"/>
    <w:rsid w:val="00194F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194F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B7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B730C"/>
    <w:rPr>
      <w:rFonts w:ascii="Calibri" w:hAnsi="Calibri"/>
      <w:sz w:val="22"/>
      <w:szCs w:val="22"/>
    </w:rPr>
  </w:style>
  <w:style w:type="paragraph" w:styleId="2">
    <w:name w:val="List 2"/>
    <w:basedOn w:val="a"/>
    <w:rsid w:val="00CA34F6"/>
    <w:pPr>
      <w:spacing w:after="0" w:line="240" w:lineRule="auto"/>
      <w:ind w:left="566" w:hanging="283"/>
    </w:pPr>
    <w:rPr>
      <w:rFonts w:ascii="Times New Roman" w:hAnsi="Times New Roman"/>
      <w:sz w:val="28"/>
      <w:szCs w:val="24"/>
    </w:rPr>
  </w:style>
  <w:style w:type="paragraph" w:styleId="a8">
    <w:name w:val="No Spacing"/>
    <w:link w:val="a9"/>
    <w:uiPriority w:val="1"/>
    <w:qFormat/>
    <w:rsid w:val="00CA34F6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966C0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Title"/>
    <w:basedOn w:val="a"/>
    <w:qFormat/>
    <w:rsid w:val="0031237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Без интервала Знак"/>
    <w:link w:val="a8"/>
    <w:uiPriority w:val="1"/>
    <w:rsid w:val="001D4767"/>
    <w:rPr>
      <w:rFonts w:ascii="Calibri" w:hAnsi="Calibri"/>
      <w:sz w:val="22"/>
      <w:szCs w:val="22"/>
      <w:lang w:val="ru-RU" w:eastAsia="ru-RU" w:bidi="ar-SA"/>
    </w:rPr>
  </w:style>
  <w:style w:type="paragraph" w:customStyle="1" w:styleId="ab">
    <w:name w:val="Текст документа"/>
    <w:basedOn w:val="a"/>
    <w:rsid w:val="0058130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c">
    <w:name w:val="Название закона"/>
    <w:basedOn w:val="a"/>
    <w:next w:val="ab"/>
    <w:rsid w:val="00581308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rsid w:val="005813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A4947"/>
    <w:pPr>
      <w:spacing w:after="0" w:line="240" w:lineRule="auto"/>
      <w:ind w:firstLine="851"/>
      <w:jc w:val="center"/>
    </w:pPr>
    <w:rPr>
      <w:rFonts w:ascii="Times New Roman" w:hAnsi="Times New Roman"/>
      <w:b/>
      <w:bCs/>
      <w:color w:val="000000"/>
      <w:sz w:val="20"/>
    </w:rPr>
  </w:style>
  <w:style w:type="character" w:customStyle="1" w:styleId="30">
    <w:name w:val="Основной текст с отступом 3 Знак"/>
    <w:link w:val="3"/>
    <w:rsid w:val="00CA4947"/>
    <w:rPr>
      <w:b/>
      <w:bCs/>
      <w:color w:val="000000"/>
      <w:szCs w:val="22"/>
    </w:rPr>
  </w:style>
  <w:style w:type="paragraph" w:styleId="20">
    <w:name w:val="Body Text 2"/>
    <w:basedOn w:val="a"/>
    <w:link w:val="21"/>
    <w:rsid w:val="00CA4947"/>
    <w:pPr>
      <w:spacing w:after="0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character" w:customStyle="1" w:styleId="21">
    <w:name w:val="Основной текст 2 Знак"/>
    <w:link w:val="20"/>
    <w:rsid w:val="00CA4947"/>
    <w:rPr>
      <w:color w:val="FF0000"/>
      <w:sz w:val="18"/>
      <w:szCs w:val="18"/>
    </w:rPr>
  </w:style>
  <w:style w:type="paragraph" w:customStyle="1" w:styleId="210">
    <w:name w:val="Список 21"/>
    <w:basedOn w:val="a"/>
    <w:rsid w:val="00CA4947"/>
    <w:pPr>
      <w:suppressAutoHyphens/>
      <w:spacing w:after="0" w:line="240" w:lineRule="auto"/>
      <w:ind w:left="566" w:hanging="283"/>
    </w:pPr>
    <w:rPr>
      <w:rFonts w:ascii="Times New Roman" w:hAnsi="Times New Roman"/>
      <w:sz w:val="28"/>
      <w:szCs w:val="24"/>
      <w:lang w:eastAsia="ar-SA"/>
    </w:rPr>
  </w:style>
  <w:style w:type="paragraph" w:styleId="ad">
    <w:name w:val="Subtitle"/>
    <w:basedOn w:val="a"/>
    <w:link w:val="ae"/>
    <w:qFormat/>
    <w:rsid w:val="00CA494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Подзаголовок Знак"/>
    <w:link w:val="ad"/>
    <w:rsid w:val="00CA4947"/>
    <w:rPr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182F57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D2858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DD2858"/>
    <w:rPr>
      <w:rFonts w:ascii="Calibri" w:hAnsi="Calibri"/>
      <w:sz w:val="22"/>
      <w:szCs w:val="22"/>
    </w:rPr>
  </w:style>
  <w:style w:type="paragraph" w:customStyle="1" w:styleId="ConsNormal">
    <w:name w:val="ConsNormal"/>
    <w:rsid w:val="00512980"/>
    <w:pPr>
      <w:widowControl w:val="0"/>
      <w:ind w:firstLine="720"/>
    </w:pPr>
    <w:rPr>
      <w:rFonts w:ascii="Arial" w:hAnsi="Arial"/>
      <w:snapToGrid w:val="0"/>
    </w:rPr>
  </w:style>
  <w:style w:type="paragraph" w:customStyle="1" w:styleId="af1">
    <w:name w:val="Прижатый влево"/>
    <w:basedOn w:val="a"/>
    <w:next w:val="a"/>
    <w:rsid w:val="00961A67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Nonformat">
    <w:name w:val="ConsNonformat"/>
    <w:rsid w:val="00E04216"/>
    <w:pPr>
      <w:widowControl w:val="0"/>
    </w:pPr>
    <w:rPr>
      <w:rFonts w:ascii="Courier New" w:hAnsi="Courier New"/>
      <w:snapToGrid w:val="0"/>
    </w:rPr>
  </w:style>
  <w:style w:type="table" w:styleId="af2">
    <w:name w:val="Table Grid"/>
    <w:basedOn w:val="a1"/>
    <w:uiPriority w:val="59"/>
    <w:rsid w:val="00944D8D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B4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DB5D13C64F6B11A1E97B960545405546F21E96CB50ADC9DFEF013B8205D6A90FA0DC278c4M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2aa03d35-ac70-44df-b6cd-5f436abeb016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08C-7DAF-4AFD-AB6D-6F8557A4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19599</CharactersWithSpaces>
  <SharedDoc>false</SharedDoc>
  <HLinks>
    <vt:vector size="6" baseType="variant"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consultantplus://offline/ref=8DB5D13C64F6B11A1E97B960545405546F21E96CB50ADC9DFEF013B8205D6A90FA0DC278c4M2F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2019-04-22T04:24:00Z</cp:lastPrinted>
  <dcterms:created xsi:type="dcterms:W3CDTF">2024-11-14T12:16:00Z</dcterms:created>
  <dcterms:modified xsi:type="dcterms:W3CDTF">2024-11-14T12:17:00Z</dcterms:modified>
</cp:coreProperties>
</file>