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F" w:rsidRPr="00A00130" w:rsidRDefault="001F59DF" w:rsidP="001F59DF">
      <w:pPr>
        <w:spacing w:after="0" w:line="240" w:lineRule="auto"/>
        <w:ind w:left="4046" w:right="41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9DF" w:rsidRPr="00A00130" w:rsidRDefault="001F59DF" w:rsidP="001F59DF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F59DF" w:rsidRPr="00A00130" w:rsidRDefault="001F59DF" w:rsidP="001F59DF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СОВЕТ</w:t>
      </w:r>
    </w:p>
    <w:p w:rsidR="001F59DF" w:rsidRPr="00A00130" w:rsidRDefault="00C0544C" w:rsidP="001F59DF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>КЛИНЦОВСКОГО</w:t>
      </w:r>
      <w:r w:rsidR="001F59DF" w:rsidRPr="00A00130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 xml:space="preserve">МУНИЦИПАЛЬНОГО </w:t>
      </w:r>
      <w:r w:rsidR="001F59DF" w:rsidRPr="00A0013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ОБРАЗОВАНИЯ ПУГАЧЕВСКОГО МУНИЦИПАЛЬНОГО РАЙОНА</w:t>
      </w:r>
    </w:p>
    <w:p w:rsidR="001F59DF" w:rsidRPr="00A00130" w:rsidRDefault="001F59DF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САРАТОВСКОЙ ОБЛАСТИ</w:t>
      </w:r>
    </w:p>
    <w:p w:rsidR="001F59DF" w:rsidRPr="00A00130" w:rsidRDefault="001F59DF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1F59DF" w:rsidRPr="00A00130" w:rsidRDefault="00052F72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РЕШЕНИЕ</w:t>
      </w:r>
    </w:p>
    <w:p w:rsidR="001F59DF" w:rsidRPr="00BD7BCB" w:rsidRDefault="001F59DF" w:rsidP="001F5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от  </w:t>
      </w:r>
      <w:r w:rsidR="00BD7BCB" w:rsidRPr="00BD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июня</w:t>
      </w:r>
      <w:r w:rsidRPr="00BD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  года  № </w:t>
      </w:r>
      <w:r w:rsidR="00BD7BCB" w:rsidRPr="00BD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162</w:t>
      </w:r>
    </w:p>
    <w:p w:rsidR="001F59DF" w:rsidRPr="00A00130" w:rsidRDefault="001F59DF" w:rsidP="001F5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013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A0013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0130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A00130">
        <w:rPr>
          <w:rFonts w:ascii="Times New Roman" w:hAnsi="Times New Roman" w:cs="Times New Roman"/>
          <w:b/>
          <w:sz w:val="28"/>
          <w:szCs w:val="28"/>
        </w:rPr>
        <w:t xml:space="preserve"> и порядке заключения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 xml:space="preserve">соглашений о защите и поощрении 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 xml:space="preserve">капиталовложений со стороны </w:t>
      </w:r>
    </w:p>
    <w:p w:rsidR="001F59DF" w:rsidRPr="00A00130" w:rsidRDefault="00C0544C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Клинцовского</w:t>
      </w:r>
    </w:p>
    <w:p w:rsidR="001F59DF" w:rsidRPr="00A00130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130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</w:p>
    <w:p w:rsidR="001F59DF" w:rsidRPr="00A00130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130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Пугачевского муниципального </w:t>
      </w: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130">
        <w:rPr>
          <w:rFonts w:ascii="Times New Roman CYR" w:hAnsi="Times New Roman CYR" w:cs="Times New Roman CYR"/>
          <w:b/>
          <w:bCs/>
          <w:sz w:val="28"/>
          <w:szCs w:val="28"/>
        </w:rPr>
        <w:t>района Саратовской области</w:t>
      </w:r>
    </w:p>
    <w:p w:rsidR="001F59DF" w:rsidRPr="00A00130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F59DF" w:rsidRPr="00D04979" w:rsidRDefault="001F59DF" w:rsidP="001F59DF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A001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Российской Федерации», частью 8 статьи 4 Федерального закона от 1 апреля 2020 года № 69-ФЗ «О защите и поощрении капиталовложений в Российской Федерации», руководствуясь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C0544C">
        <w:rPr>
          <w:rFonts w:ascii="Times New Roman CYR" w:hAnsi="Times New Roman CYR" w:cs="Times New Roman CYR"/>
          <w:sz w:val="28"/>
          <w:szCs w:val="28"/>
        </w:rPr>
        <w:t xml:space="preserve">Клинцовского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Пугачевского муниципального района Саратовской области, Совет </w:t>
      </w:r>
      <w:r w:rsidR="00C0544C">
        <w:rPr>
          <w:rFonts w:ascii="Times New Roman CYR" w:hAnsi="Times New Roman CYR" w:cs="Times New Roman CYR"/>
          <w:sz w:val="28"/>
          <w:szCs w:val="28"/>
        </w:rPr>
        <w:t xml:space="preserve">Клинцовского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Пугачевского муниципального района Саратовской области РЕШИЛ:</w:t>
      </w:r>
    </w:p>
    <w:p w:rsidR="001F59DF" w:rsidRPr="00A00130" w:rsidRDefault="001F59DF" w:rsidP="001F5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 1. Утвердить Положение об условиях и порядке заключения соглашений о защите и поощрении капиталовложений со стороны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A00130"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 района Саратовской области.</w:t>
      </w:r>
    </w:p>
    <w:p w:rsidR="001F59DF" w:rsidRPr="00A00130" w:rsidRDefault="001F59DF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Обнародовать настоящее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установленном порядке и разместить на официальном сайте администрации </w:t>
      </w:r>
      <w:r w:rsidR="00C05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Клинцовского 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муниципального образования  Пугачевского муниципального района Саратовской области в сети «Интернет».</w:t>
      </w:r>
    </w:p>
    <w:p w:rsidR="001F59DF" w:rsidRDefault="001F59DF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1F59DF" w:rsidRPr="00A00130" w:rsidRDefault="001F59DF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Глава </w:t>
      </w:r>
      <w:r w:rsidR="00C054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Клинцовского</w:t>
      </w:r>
    </w:p>
    <w:p w:rsidR="001F59DF" w:rsidRDefault="001F59DF" w:rsidP="001F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муниципального образования</w:t>
      </w: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</w: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</w: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  <w:t xml:space="preserve">                   </w:t>
      </w:r>
      <w:proofErr w:type="spellStart"/>
      <w:r w:rsidR="00C054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В.И.Дюкарев</w:t>
      </w:r>
      <w:proofErr w:type="spellEnd"/>
    </w:p>
    <w:p w:rsidR="001F59DF" w:rsidRPr="00A00130" w:rsidRDefault="001F59DF" w:rsidP="001F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BD7BCB" w:rsidRDefault="00BD7BCB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Pr="005E397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  <w:r w:rsidRPr="005E3977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1F59DF" w:rsidRPr="005E397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  <w:r w:rsidRPr="005E3977"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>решению Совета</w:t>
      </w:r>
    </w:p>
    <w:p w:rsidR="001F59DF" w:rsidRPr="005E3977" w:rsidRDefault="00C0544C" w:rsidP="001F59DF">
      <w:pPr>
        <w:widowControl w:val="0"/>
        <w:autoSpaceDE w:val="0"/>
        <w:autoSpaceDN w:val="0"/>
        <w:adjustRightInd w:val="0"/>
        <w:spacing w:after="0" w:line="240" w:lineRule="auto"/>
        <w:ind w:left="46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Клинцовского </w:t>
      </w:r>
      <w:r w:rsidR="001F59DF" w:rsidRPr="005E3977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Пугачевского муниципального района </w:t>
      </w:r>
    </w:p>
    <w:p w:rsidR="001F59DF" w:rsidRPr="005E397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  <w:r w:rsidRPr="005E3977">
        <w:rPr>
          <w:rFonts w:ascii="Times New Roman CYR" w:hAnsi="Times New Roman CYR" w:cs="Times New Roman CYR"/>
          <w:sz w:val="28"/>
          <w:szCs w:val="28"/>
        </w:rPr>
        <w:t>Саратовской области</w:t>
      </w: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  <w:r w:rsidRPr="005E397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D7BCB">
        <w:rPr>
          <w:rFonts w:ascii="Times New Roman CYR" w:hAnsi="Times New Roman CYR" w:cs="Times New Roman CYR"/>
          <w:sz w:val="28"/>
          <w:szCs w:val="28"/>
        </w:rPr>
        <w:t xml:space="preserve"> 24 июня 2022</w:t>
      </w:r>
      <w:r w:rsidR="00C054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977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</w:t>
      </w:r>
      <w:r w:rsidR="00C054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977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D7BCB">
        <w:rPr>
          <w:rFonts w:ascii="Times New Roman CYR" w:hAnsi="Times New Roman CYR" w:cs="Times New Roman CYR"/>
          <w:sz w:val="28"/>
          <w:szCs w:val="28"/>
        </w:rPr>
        <w:t>162</w:t>
      </w: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Pr="005E397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Pr="00A00130" w:rsidRDefault="001F59DF" w:rsidP="001F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  <w:t>об условиях и порядке заключения соглашений о защите и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  <w:t>поощрении капиталовложений со стороны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</w:r>
      <w:r w:rsidR="00C0544C">
        <w:rPr>
          <w:rFonts w:ascii="Times New Roman" w:hAnsi="Times New Roman" w:cs="Times New Roman"/>
          <w:b/>
          <w:sz w:val="28"/>
          <w:szCs w:val="28"/>
        </w:rPr>
        <w:t xml:space="preserve">Клинцовского </w:t>
      </w:r>
      <w:r w:rsidRPr="00A00130">
        <w:rPr>
          <w:rFonts w:ascii="Times New Roman" w:hAnsi="Times New Roman" w:cs="Times New Roman"/>
          <w:b/>
          <w:sz w:val="28"/>
          <w:szCs w:val="28"/>
        </w:rPr>
        <w:t>муниципального образования Пугачевского муниципального района Саратовской области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F59DF" w:rsidRPr="007A2FD8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0130">
        <w:rPr>
          <w:rFonts w:ascii="Times New Roman" w:hAnsi="Times New Roman" w:cs="Times New Roman"/>
          <w:sz w:val="28"/>
          <w:szCs w:val="28"/>
        </w:rPr>
        <w:t xml:space="preserve">Настоящее Положение об условиях и порядке заключения соглашений о защите и поощрении капиталовложений со стороны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A00130"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 района Саратовской области (далее Положение)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(далее Федеральный закон) и устанавливает условия и порядок заключения соглашений о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защите и поощрении капиталовложений со стороны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A00130"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 района Саратовской области.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  <w:r w:rsidRPr="00A00130">
        <w:rPr>
          <w:rFonts w:ascii="Times New Roman" w:hAnsi="Times New Roman" w:cs="Times New Roman"/>
          <w:sz w:val="28"/>
          <w:szCs w:val="28"/>
        </w:rPr>
        <w:br/>
      </w:r>
      <w:r w:rsidRPr="007A2FD8">
        <w:rPr>
          <w:rFonts w:ascii="Times New Roman" w:hAnsi="Times New Roman" w:cs="Times New Roman"/>
          <w:sz w:val="28"/>
          <w:szCs w:val="28"/>
        </w:rPr>
        <w:t xml:space="preserve">1.2. Уполномоченным органом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7A2F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Пугачевского муниципального района Саратовской области в сфере заключения соглашений о защите и поощрении капиталовложений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A2FD8">
        <w:rPr>
          <w:rFonts w:ascii="Times New Roman" w:hAnsi="Times New Roman" w:cs="Times New Roman"/>
          <w:sz w:val="28"/>
          <w:szCs w:val="28"/>
        </w:rPr>
        <w:t xml:space="preserve">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7A2FD8"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DF" w:rsidRPr="00A00130" w:rsidRDefault="001F59DF" w:rsidP="00C0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2.Предмет и условия соглашения о защите и поощрении капиталовложений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</w:r>
      <w:r w:rsidRPr="00A00130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C0544C">
        <w:rPr>
          <w:rFonts w:ascii="Times New Roman" w:hAnsi="Times New Roman" w:cs="Times New Roman"/>
          <w:sz w:val="28"/>
          <w:szCs w:val="28"/>
        </w:rPr>
        <w:t>Клинцовское</w:t>
      </w:r>
      <w:proofErr w:type="spellEnd"/>
      <w:r w:rsidR="00C05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FD8">
        <w:rPr>
          <w:rFonts w:ascii="Times New Roman" w:hAnsi="Times New Roman" w:cs="Times New Roman"/>
          <w:sz w:val="28"/>
          <w:szCs w:val="28"/>
        </w:rPr>
        <w:t>муниципально</w:t>
      </w:r>
      <w:r w:rsidR="00C0544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A2FD8">
        <w:rPr>
          <w:rFonts w:ascii="Times New Roman" w:hAnsi="Times New Roman" w:cs="Times New Roman"/>
          <w:sz w:val="28"/>
          <w:szCs w:val="28"/>
        </w:rPr>
        <w:t xml:space="preserve"> образования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 xml:space="preserve"> может быть стороной соглашения о защите и поощрении капиталовложений, если одновременно стороной такого </w:t>
      </w:r>
      <w:r w:rsidRPr="00A00130">
        <w:rPr>
          <w:rFonts w:ascii="Times New Roman" w:hAnsi="Times New Roman" w:cs="Times New Roman"/>
          <w:sz w:val="28"/>
          <w:szCs w:val="28"/>
        </w:rPr>
        <w:lastRenderedPageBreak/>
        <w:t>соглашения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капитальных вложений заключается не позднее 1 января 2030 года.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2.3. Соглашение может быть заключено с российским юридическим лицом, которое удовлетворяет следующим требованиям: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а) заявитель отвечает признакам организации, реализующей проект, установленным пунктом 8 части 1 статьи 2 Федерального закона;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б) заявитель не находится в процессе ликвидации;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в)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0130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r w:rsidRPr="00A00130">
        <w:rPr>
          <w:rFonts w:ascii="Times New Roman" w:hAnsi="Times New Roman" w:cs="Times New Roman"/>
          <w:sz w:val="28"/>
          <w:szCs w:val="28"/>
        </w:rPr>
        <w:br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природногогаза);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br/>
        <w:t>4) оптовая и розничная торговля;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2.5. По соглашению о защите и поощрении капиталовложений </w:t>
      </w:r>
      <w:proofErr w:type="spellStart"/>
      <w:r w:rsidR="00C0544C">
        <w:rPr>
          <w:rFonts w:ascii="Times New Roman" w:hAnsi="Times New Roman" w:cs="Times New Roman"/>
          <w:sz w:val="28"/>
          <w:szCs w:val="28"/>
        </w:rPr>
        <w:t>Клинцовское</w:t>
      </w:r>
      <w:proofErr w:type="spellEnd"/>
      <w:r w:rsidR="00C0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</w:t>
      </w:r>
      <w:r w:rsidRPr="007A2FD8">
        <w:rPr>
          <w:rFonts w:ascii="Times New Roman" w:hAnsi="Times New Roman" w:cs="Times New Roman"/>
          <w:sz w:val="28"/>
          <w:szCs w:val="28"/>
        </w:rPr>
        <w:t>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00130">
        <w:rPr>
          <w:rFonts w:ascii="Times New Roman" w:hAnsi="Times New Roman" w:cs="Times New Roman"/>
          <w:sz w:val="28"/>
          <w:szCs w:val="28"/>
        </w:rPr>
        <w:t>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  <w:r w:rsidRPr="00A00130">
        <w:rPr>
          <w:rFonts w:ascii="Times New Roman" w:hAnsi="Times New Roman" w:cs="Times New Roman"/>
          <w:sz w:val="28"/>
          <w:szCs w:val="28"/>
        </w:rPr>
        <w:br/>
        <w:t>3) увеличивающих размер взимаемых с организации, реализующей проект, платежей, уплачиваемых в целях реализации инвестиционного проекта;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4) устанавливающих дополнительные требования к условиям реализации инвестиционного проекта, в том числе требования о предоставлении </w:t>
      </w:r>
      <w:r w:rsidRPr="00A00130">
        <w:rPr>
          <w:rFonts w:ascii="Times New Roman" w:hAnsi="Times New Roman" w:cs="Times New Roman"/>
          <w:sz w:val="28"/>
          <w:szCs w:val="28"/>
        </w:rPr>
        <w:lastRenderedPageBreak/>
        <w:t>дополнительных документов;</w:t>
      </w:r>
      <w:r w:rsidRPr="00A00130">
        <w:rPr>
          <w:rFonts w:ascii="Times New Roman" w:hAnsi="Times New Roman" w:cs="Times New Roman"/>
          <w:sz w:val="28"/>
          <w:szCs w:val="28"/>
        </w:rPr>
        <w:br/>
        <w:t>5) устанавливающих дополнительные запреты, препятствующих реализации инвестиционного проекта.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7A2FD8"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="00C0544C">
        <w:rPr>
          <w:rFonts w:ascii="Times New Roman" w:hAnsi="Times New Roman" w:cs="Times New Roman"/>
          <w:sz w:val="28"/>
          <w:szCs w:val="28"/>
        </w:rPr>
        <w:t>Клинцовское</w:t>
      </w:r>
      <w:proofErr w:type="spellEnd"/>
      <w:r w:rsidRPr="007A2FD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00130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3.Порядок заключения соглашения о защите и поощрении капиталовложений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</w:r>
      <w:r w:rsidRPr="00A00130">
        <w:rPr>
          <w:rFonts w:ascii="Times New Roman" w:hAnsi="Times New Roman" w:cs="Times New Roman"/>
          <w:sz w:val="28"/>
          <w:szCs w:val="28"/>
        </w:rPr>
        <w:t>3.1. 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статьей 7 Федерального закона.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3.2. Для подписания соглашения о защите и поощрении капиталовложений используется электронная подпись.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3.3. От имени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0130">
        <w:rPr>
          <w:rFonts w:ascii="Times New Roman" w:hAnsi="Times New Roman" w:cs="Times New Roman"/>
          <w:sz w:val="28"/>
          <w:szCs w:val="28"/>
        </w:rPr>
        <w:t xml:space="preserve">соглашение о защите и поощрении капиталовложений подлежит подписанию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130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.</w:t>
      </w:r>
      <w:r w:rsidRPr="00A00130">
        <w:rPr>
          <w:rFonts w:ascii="Times New Roman" w:hAnsi="Times New Roman" w:cs="Times New Roman"/>
          <w:sz w:val="28"/>
          <w:szCs w:val="28"/>
        </w:rPr>
        <w:br/>
        <w:t xml:space="preserve">3.4. Соглашение о защите и поощрении капиталовложений признается заключенным </w:t>
      </w:r>
      <w:proofErr w:type="gramStart"/>
      <w:r w:rsidRPr="00A0013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 (внесения в реестр соглашений)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3.5</w:t>
      </w:r>
      <w:r w:rsidRPr="00A00130">
        <w:rPr>
          <w:rFonts w:ascii="Times New Roman" w:hAnsi="Times New Roman" w:cs="Times New Roman"/>
          <w:sz w:val="28"/>
          <w:szCs w:val="28"/>
        </w:rPr>
        <w:t xml:space="preserve">.Соглашение о защите и поощрении капиталовложений подлежит включению в реестр соглашений не позднее </w:t>
      </w:r>
      <w:r w:rsidR="00052F72">
        <w:rPr>
          <w:rFonts w:ascii="Times New Roman" w:hAnsi="Times New Roman" w:cs="Times New Roman"/>
          <w:sz w:val="28"/>
          <w:szCs w:val="28"/>
        </w:rPr>
        <w:t>5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</w:t>
      </w:r>
      <w:r w:rsidR="00C0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130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3.6.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544C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области,</w:t>
      </w:r>
      <w:r w:rsidRPr="00A00130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proofErr w:type="spellStart"/>
      <w:r w:rsidR="00C0544C">
        <w:rPr>
          <w:rFonts w:ascii="Times New Roman" w:hAnsi="Times New Roman" w:cs="Times New Roman"/>
          <w:sz w:val="28"/>
          <w:szCs w:val="28"/>
        </w:rPr>
        <w:t>Клинцовское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 xml:space="preserve">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</w:t>
      </w:r>
      <w:r w:rsidRPr="00A00130">
        <w:rPr>
          <w:rFonts w:ascii="Times New Roman" w:hAnsi="Times New Roman" w:cs="Times New Roman"/>
          <w:sz w:val="28"/>
          <w:szCs w:val="28"/>
        </w:rPr>
        <w:lastRenderedPageBreak/>
        <w:t>проверку обстоятельств, указывающих на наличие оснований для расторжения соглашения о защите и поощрении капиталовложений.</w:t>
      </w:r>
      <w:proofErr w:type="gramEnd"/>
    </w:p>
    <w:p w:rsidR="001F59DF" w:rsidRPr="00A00130" w:rsidRDefault="001F59DF" w:rsidP="001F59DF">
      <w:pPr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544C">
        <w:rPr>
          <w:rFonts w:ascii="Times New Roman" w:hAnsi="Times New Roman" w:cs="Times New Roman"/>
          <w:sz w:val="28"/>
          <w:szCs w:val="28"/>
        </w:rPr>
        <w:t xml:space="preserve"> Клинцовского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0130">
        <w:rPr>
          <w:rFonts w:ascii="Times New Roman" w:hAnsi="Times New Roman" w:cs="Times New Roman"/>
          <w:sz w:val="28"/>
          <w:szCs w:val="28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(в случае если </w:t>
      </w:r>
      <w:proofErr w:type="spellStart"/>
      <w:r w:rsidR="00C0544C">
        <w:rPr>
          <w:rFonts w:ascii="Times New Roman" w:hAnsi="Times New Roman" w:cs="Times New Roman"/>
          <w:sz w:val="28"/>
          <w:szCs w:val="28"/>
        </w:rPr>
        <w:t>Клинцовское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0130">
        <w:rPr>
          <w:rFonts w:ascii="Times New Roman" w:hAnsi="Times New Roman" w:cs="Times New Roman"/>
          <w:sz w:val="28"/>
          <w:szCs w:val="28"/>
        </w:rPr>
        <w:t>является стороной соглашения о защите и поощрении капиталовложений) формирует отчеты о реализации соответствующего этапа инвестиционного проекта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и направляет их в уполномоченный региональный орган исполнительной власти.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4.Заключительные положения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4.3. Положения, касающиеся связанных договоров, определены статьей 14 Федерального закона.</w:t>
      </w:r>
    </w:p>
    <w:p w:rsidR="002311F7" w:rsidRDefault="002311F7"/>
    <w:sectPr w:rsidR="002311F7" w:rsidSect="000F1076"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DF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2F72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1F59DF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5D01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D7BCB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544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2F3F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0AD7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9F9-DD64-4499-8E73-80748B5E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2022-06-28T07:38:00Z</cp:lastPrinted>
  <dcterms:created xsi:type="dcterms:W3CDTF">2022-06-16T11:48:00Z</dcterms:created>
  <dcterms:modified xsi:type="dcterms:W3CDTF">2022-06-28T07:48:00Z</dcterms:modified>
</cp:coreProperties>
</file>