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C7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Default="00154460" w:rsidP="00D214A1">
      <w:pPr>
        <w:tabs>
          <w:tab w:val="left" w:pos="1770"/>
        </w:tabs>
        <w:rPr>
          <w:b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D214A1" w:rsidRPr="00D214A1">
        <w:rPr>
          <w:b/>
          <w:sz w:val="20"/>
          <w:szCs w:val="20"/>
        </w:rPr>
        <w:t>Выпуск  № 4/1 от 01.03.2024 года</w:t>
      </w:r>
    </w:p>
    <w:p w:rsidR="00744308" w:rsidRPr="00D214A1" w:rsidRDefault="00744308" w:rsidP="00D214A1">
      <w:pPr>
        <w:tabs>
          <w:tab w:val="left" w:pos="1770"/>
        </w:tabs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4C64B5" w:rsidRDefault="004C64B5" w:rsidP="004C64B5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b w:val="0"/>
        </w:rPr>
      </w:pPr>
      <w:r w:rsidRPr="007D0F78">
        <w:rPr>
          <w:b w:val="0"/>
        </w:rPr>
        <w:t>от</w:t>
      </w:r>
      <w:r>
        <w:rPr>
          <w:b w:val="0"/>
        </w:rPr>
        <w:t xml:space="preserve">  1 марта  2024 </w:t>
      </w:r>
      <w:r w:rsidRPr="007D0F78">
        <w:rPr>
          <w:b w:val="0"/>
        </w:rPr>
        <w:t>год №</w:t>
      </w:r>
      <w:r>
        <w:rPr>
          <w:b w:val="0"/>
        </w:rPr>
        <w:t xml:space="preserve"> 23</w:t>
      </w:r>
    </w:p>
    <w:p w:rsidR="004C64B5" w:rsidRDefault="004C64B5" w:rsidP="004C64B5">
      <w:pPr>
        <w:rPr>
          <w:sz w:val="28"/>
        </w:rPr>
      </w:pPr>
    </w:p>
    <w:p w:rsidR="004C64B5" w:rsidRPr="00775CA1" w:rsidRDefault="004C64B5" w:rsidP="004C64B5">
      <w:pPr>
        <w:rPr>
          <w:b/>
          <w:color w:val="000000"/>
          <w:sz w:val="28"/>
        </w:rPr>
      </w:pPr>
      <w:r w:rsidRPr="00775CA1">
        <w:rPr>
          <w:b/>
          <w:color w:val="000000"/>
          <w:sz w:val="28"/>
        </w:rPr>
        <w:t xml:space="preserve"> О внесении изменений в решение Совета</w:t>
      </w:r>
    </w:p>
    <w:p w:rsidR="004C64B5" w:rsidRPr="00775CA1" w:rsidRDefault="004C64B5" w:rsidP="004C64B5">
      <w:pPr>
        <w:rPr>
          <w:b/>
          <w:color w:val="000000"/>
          <w:sz w:val="28"/>
        </w:rPr>
      </w:pPr>
      <w:r w:rsidRPr="00775CA1">
        <w:rPr>
          <w:b/>
          <w:color w:val="000000"/>
          <w:sz w:val="28"/>
        </w:rPr>
        <w:t>Клинцовского муниципального образования</w:t>
      </w:r>
    </w:p>
    <w:p w:rsidR="004C64B5" w:rsidRPr="00775CA1" w:rsidRDefault="004C64B5" w:rsidP="004C64B5">
      <w:pPr>
        <w:rPr>
          <w:b/>
          <w:color w:val="000000"/>
          <w:sz w:val="28"/>
        </w:rPr>
      </w:pPr>
      <w:r w:rsidRPr="00775CA1">
        <w:rPr>
          <w:b/>
          <w:color w:val="000000"/>
          <w:sz w:val="28"/>
        </w:rPr>
        <w:t xml:space="preserve">Пугачевского муниципального района </w:t>
      </w:r>
    </w:p>
    <w:p w:rsidR="004C64B5" w:rsidRPr="00775CA1" w:rsidRDefault="004C64B5" w:rsidP="004C64B5">
      <w:pPr>
        <w:rPr>
          <w:b/>
          <w:color w:val="000000"/>
          <w:sz w:val="28"/>
        </w:rPr>
      </w:pPr>
      <w:r w:rsidRPr="00775CA1">
        <w:rPr>
          <w:b/>
          <w:color w:val="000000"/>
          <w:sz w:val="28"/>
        </w:rPr>
        <w:t>Саратовской области от 2 июля 2021 № 114</w:t>
      </w:r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color w:val="000000"/>
          <w:sz w:val="28"/>
        </w:rPr>
        <w:t xml:space="preserve">«Об утверждении </w:t>
      </w:r>
      <w:r w:rsidRPr="00775CA1">
        <w:rPr>
          <w:b/>
          <w:kern w:val="2"/>
          <w:sz w:val="28"/>
        </w:rPr>
        <w:t>порядка взаимодействия</w:t>
      </w:r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kern w:val="2"/>
          <w:sz w:val="28"/>
        </w:rPr>
        <w:t xml:space="preserve">органов местного самоуправления, </w:t>
      </w:r>
    </w:p>
    <w:p w:rsidR="004C64B5" w:rsidRPr="00775CA1" w:rsidRDefault="004C64B5" w:rsidP="004C64B5">
      <w:pPr>
        <w:rPr>
          <w:b/>
          <w:sz w:val="28"/>
        </w:rPr>
      </w:pPr>
      <w:proofErr w:type="gramStart"/>
      <w:r w:rsidRPr="00775CA1">
        <w:rPr>
          <w:b/>
          <w:sz w:val="28"/>
        </w:rPr>
        <w:t>подведомственных</w:t>
      </w:r>
      <w:proofErr w:type="gramEnd"/>
      <w:r w:rsidRPr="00775CA1">
        <w:rPr>
          <w:b/>
          <w:sz w:val="28"/>
        </w:rPr>
        <w:t xml:space="preserve"> им муниципальных </w:t>
      </w:r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sz w:val="28"/>
        </w:rPr>
        <w:t>учреждений</w:t>
      </w:r>
      <w:r w:rsidRPr="00775CA1">
        <w:rPr>
          <w:b/>
          <w:kern w:val="2"/>
          <w:sz w:val="28"/>
        </w:rPr>
        <w:t xml:space="preserve"> с организаторами </w:t>
      </w:r>
      <w:proofErr w:type="gramStart"/>
      <w:r w:rsidRPr="00775CA1">
        <w:rPr>
          <w:b/>
          <w:kern w:val="2"/>
          <w:sz w:val="28"/>
        </w:rPr>
        <w:t>добровольческой</w:t>
      </w:r>
      <w:proofErr w:type="gramEnd"/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kern w:val="2"/>
          <w:sz w:val="28"/>
        </w:rPr>
        <w:t xml:space="preserve">(волонтерской) деятельности, </w:t>
      </w:r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kern w:val="2"/>
          <w:sz w:val="28"/>
        </w:rPr>
        <w:t xml:space="preserve">добровольческими (волонтерскими) </w:t>
      </w:r>
    </w:p>
    <w:p w:rsidR="004C64B5" w:rsidRPr="00775CA1" w:rsidRDefault="004C64B5" w:rsidP="004C64B5">
      <w:pPr>
        <w:rPr>
          <w:b/>
          <w:kern w:val="2"/>
          <w:sz w:val="28"/>
        </w:rPr>
      </w:pPr>
      <w:r w:rsidRPr="00775CA1">
        <w:rPr>
          <w:b/>
          <w:kern w:val="2"/>
          <w:sz w:val="28"/>
        </w:rPr>
        <w:t>организациями на территории Клинцовского</w:t>
      </w:r>
    </w:p>
    <w:p w:rsidR="004C64B5" w:rsidRPr="00775CA1" w:rsidRDefault="004C64B5" w:rsidP="004C64B5">
      <w:pPr>
        <w:rPr>
          <w:b/>
          <w:color w:val="000000"/>
          <w:sz w:val="28"/>
        </w:rPr>
      </w:pPr>
      <w:r w:rsidRPr="00775CA1">
        <w:rPr>
          <w:b/>
          <w:kern w:val="2"/>
          <w:sz w:val="28"/>
        </w:rPr>
        <w:t>муниципального образования»</w:t>
      </w:r>
    </w:p>
    <w:p w:rsidR="004C64B5" w:rsidRDefault="004C64B5" w:rsidP="004C64B5">
      <w:pPr>
        <w:jc w:val="center"/>
        <w:rPr>
          <w:rStyle w:val="Strong1"/>
          <w:rFonts w:eastAsiaTheme="majorEastAsia"/>
          <w:color w:val="000000"/>
          <w:sz w:val="28"/>
        </w:rPr>
      </w:pPr>
    </w:p>
    <w:p w:rsidR="004C64B5" w:rsidRDefault="004C64B5" w:rsidP="004C64B5">
      <w:pPr>
        <w:jc w:val="both"/>
      </w:pPr>
    </w:p>
    <w:p w:rsidR="004C64B5" w:rsidRDefault="004C64B5" w:rsidP="004C64B5">
      <w:pPr>
        <w:tabs>
          <w:tab w:val="left" w:pos="11"/>
        </w:tabs>
        <w:ind w:firstLine="709"/>
        <w:jc w:val="both"/>
        <w:rPr>
          <w:kern w:val="2"/>
          <w:sz w:val="28"/>
        </w:rPr>
      </w:pPr>
      <w:r>
        <w:rPr>
          <w:kern w:val="2"/>
          <w:sz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>
        <w:rPr>
          <w:kern w:val="2"/>
          <w:sz w:val="28"/>
        </w:rPr>
        <w:t>волонтерстве</w:t>
      </w:r>
      <w:proofErr w:type="spellEnd"/>
      <w:r>
        <w:rPr>
          <w:kern w:val="2"/>
          <w:sz w:val="28"/>
        </w:rPr>
        <w:t xml:space="preserve">)», Федеральным законом от 27.11.2023 № 558-ФЗ «О внесении изменений в отдельные законодательные акты Российской Федерации», Уставом Клинцовского муниципального образования Совет Клинцовского муниципального образования РЕШИЛ: </w:t>
      </w:r>
    </w:p>
    <w:p w:rsidR="004C64B5" w:rsidRDefault="004C64B5" w:rsidP="004C64B5">
      <w:pPr>
        <w:numPr>
          <w:ilvl w:val="0"/>
          <w:numId w:val="10"/>
        </w:numPr>
        <w:tabs>
          <w:tab w:val="left" w:pos="11"/>
        </w:tabs>
        <w:overflowPunct w:val="0"/>
        <w:autoSpaceDE w:val="0"/>
        <w:autoSpaceDN w:val="0"/>
        <w:adjustRightInd w:val="0"/>
        <w:ind w:left="0" w:firstLine="69"/>
        <w:jc w:val="both"/>
        <w:rPr>
          <w:kern w:val="2"/>
          <w:sz w:val="28"/>
        </w:rPr>
      </w:pPr>
      <w:r>
        <w:rPr>
          <w:kern w:val="2"/>
          <w:sz w:val="28"/>
        </w:rPr>
        <w:t xml:space="preserve">Внести изменения в порядок взаимодействия органов местного самоуправления, </w:t>
      </w:r>
      <w:r>
        <w:rPr>
          <w:sz w:val="28"/>
        </w:rPr>
        <w:t>подведомственных им муниципальных учреждений</w:t>
      </w:r>
      <w:r>
        <w:rPr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Клинцовского муниципального образования закрепленный решением </w:t>
      </w:r>
      <w:r>
        <w:rPr>
          <w:kern w:val="2"/>
          <w:sz w:val="28"/>
        </w:rPr>
        <w:lastRenderedPageBreak/>
        <w:t>Совета Клинцовского муниципального образования Пугачевского муниципального района Саратовской области от 2.07.2021 № 114:</w:t>
      </w:r>
    </w:p>
    <w:p w:rsidR="004C64B5" w:rsidRDefault="004C64B5" w:rsidP="004C64B5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45"/>
        <w:jc w:val="both"/>
        <w:rPr>
          <w:kern w:val="2"/>
          <w:sz w:val="28"/>
        </w:rPr>
      </w:pPr>
      <w:r>
        <w:rPr>
          <w:kern w:val="2"/>
          <w:sz w:val="28"/>
        </w:rPr>
        <w:t xml:space="preserve"> дополнить пунктом 12.</w:t>
      </w:r>
    </w:p>
    <w:p w:rsidR="004C64B5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 xml:space="preserve">«12. </w:t>
      </w:r>
      <w:r w:rsidRPr="00424A61">
        <w:rPr>
          <w:i/>
          <w:kern w:val="2"/>
          <w:sz w:val="28"/>
        </w:rPr>
        <w:t>Перечень мер поддержки участников добровольческой (волонтерской) деятельности:</w:t>
      </w:r>
    </w:p>
    <w:p w:rsidR="004C64B5" w:rsidRPr="005F048C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>1)Финансовая поддержка, в том числе предоставление грантов и субсидий;</w:t>
      </w:r>
    </w:p>
    <w:p w:rsidR="004C64B5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>2)Организационная поддержка;</w:t>
      </w:r>
    </w:p>
    <w:p w:rsidR="004C64B5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>3)Информационная поддержка;</w:t>
      </w:r>
    </w:p>
    <w:p w:rsidR="004C64B5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>4)Консультационная поддержка;</w:t>
      </w:r>
    </w:p>
    <w:p w:rsidR="004C64B5" w:rsidRDefault="004C64B5" w:rsidP="004C64B5">
      <w:pPr>
        <w:jc w:val="both"/>
        <w:rPr>
          <w:kern w:val="2"/>
          <w:sz w:val="28"/>
        </w:rPr>
      </w:pPr>
      <w:r>
        <w:rPr>
          <w:kern w:val="2"/>
          <w:sz w:val="28"/>
        </w:rPr>
        <w:t>5)Имущественная поддержка, в том числе предоставление помещений в     безвозмездное пользование;</w:t>
      </w:r>
    </w:p>
    <w:p w:rsidR="004C64B5" w:rsidRPr="000B5C84" w:rsidRDefault="004C64B5" w:rsidP="004C64B5">
      <w:pPr>
        <w:widowControl w:val="0"/>
        <w:snapToGrid w:val="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6)Методическая поддержка: Н</w:t>
      </w:r>
      <w:r w:rsidRPr="001648BA">
        <w:rPr>
          <w:color w:val="000000"/>
          <w:sz w:val="28"/>
          <w:szCs w:val="28"/>
        </w:rPr>
        <w:t xml:space="preserve">аграждение участников </w:t>
      </w:r>
      <w:r w:rsidRPr="001648BA">
        <w:rPr>
          <w:kern w:val="2"/>
          <w:sz w:val="28"/>
          <w:szCs w:val="28"/>
        </w:rPr>
        <w:t>добровольческой (волонтерской) деятельности</w:t>
      </w:r>
      <w:r w:rsidRPr="001648BA">
        <w:rPr>
          <w:color w:val="000000"/>
          <w:sz w:val="28"/>
          <w:szCs w:val="28"/>
        </w:rPr>
        <w:t xml:space="preserve"> «Почетной грамотой», «Благодарственным письмом», </w:t>
      </w:r>
      <w:r>
        <w:rPr>
          <w:color w:val="000000"/>
          <w:sz w:val="28"/>
          <w:szCs w:val="28"/>
        </w:rPr>
        <w:t xml:space="preserve"> «В</w:t>
      </w:r>
      <w:r w:rsidRPr="001648BA">
        <w:rPr>
          <w:color w:val="000000"/>
          <w:sz w:val="28"/>
          <w:szCs w:val="28"/>
        </w:rPr>
        <w:t>ручение денежной премии</w:t>
      </w:r>
      <w:r>
        <w:rPr>
          <w:color w:val="000000"/>
          <w:sz w:val="28"/>
          <w:szCs w:val="28"/>
        </w:rPr>
        <w:t>», «В</w:t>
      </w:r>
      <w:r w:rsidRPr="001648BA">
        <w:rPr>
          <w:color w:val="000000"/>
          <w:sz w:val="28"/>
          <w:szCs w:val="28"/>
        </w:rPr>
        <w:t>ручение ценного подарка</w:t>
      </w:r>
      <w:r>
        <w:rPr>
          <w:color w:val="000000"/>
          <w:sz w:val="28"/>
          <w:szCs w:val="28"/>
        </w:rPr>
        <w:t>»;</w:t>
      </w:r>
    </w:p>
    <w:p w:rsidR="004C64B5" w:rsidRDefault="004C64B5" w:rsidP="004C64B5">
      <w:pPr>
        <w:pStyle w:val="WW-"/>
        <w:tabs>
          <w:tab w:val="left" w:pos="1132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C9712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97120">
        <w:rPr>
          <w:color w:val="000000"/>
          <w:sz w:val="28"/>
          <w:szCs w:val="28"/>
          <w:shd w:val="clear" w:color="auto" w:fill="FFFFFF"/>
        </w:rPr>
        <w:t xml:space="preserve">Обнародовать настоящее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Pr="00C971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информационно - телекоммуникационной сети «Интернет».</w:t>
      </w:r>
    </w:p>
    <w:p w:rsidR="004C64B5" w:rsidRDefault="004C64B5" w:rsidP="004C64B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3</w:t>
      </w:r>
      <w:r w:rsidRPr="00C97120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Pr="00C971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вступает в силу со дня его официального опубликования (обнародования).</w:t>
      </w:r>
    </w:p>
    <w:p w:rsidR="004C64B5" w:rsidRDefault="004C64B5" w:rsidP="004C64B5">
      <w:pPr>
        <w:ind w:firstLine="708"/>
        <w:jc w:val="both"/>
        <w:rPr>
          <w:sz w:val="28"/>
          <w:szCs w:val="28"/>
        </w:rPr>
      </w:pPr>
    </w:p>
    <w:p w:rsidR="004C64B5" w:rsidRDefault="004C64B5" w:rsidP="004C64B5">
      <w:pPr>
        <w:ind w:right="-142"/>
        <w:jc w:val="both"/>
        <w:rPr>
          <w:sz w:val="28"/>
        </w:rPr>
      </w:pPr>
    </w:p>
    <w:p w:rsidR="004C64B5" w:rsidRDefault="004C64B5" w:rsidP="004C64B5">
      <w:pPr>
        <w:jc w:val="both"/>
        <w:rPr>
          <w:sz w:val="28"/>
        </w:rPr>
      </w:pP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4C64B5" w:rsidRPr="00E45F93" w:rsidRDefault="004C64B5" w:rsidP="004C64B5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E45F93">
        <w:rPr>
          <w:b/>
          <w:color w:val="000000"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</w:t>
      </w:r>
      <w:r w:rsidRPr="00E45F93">
        <w:rPr>
          <w:b/>
          <w:sz w:val="28"/>
          <w:szCs w:val="28"/>
        </w:rPr>
        <w:t>униципального образования</w:t>
      </w:r>
      <w:r w:rsidRPr="00E45F93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</w:t>
      </w:r>
      <w:r w:rsidRPr="00E45F93">
        <w:rPr>
          <w:b/>
          <w:color w:val="000000"/>
          <w:sz w:val="28"/>
          <w:szCs w:val="28"/>
        </w:rPr>
        <w:t xml:space="preserve">                             </w:t>
      </w:r>
      <w:proofErr w:type="spellStart"/>
      <w:r>
        <w:rPr>
          <w:b/>
          <w:color w:val="000000"/>
          <w:sz w:val="28"/>
          <w:szCs w:val="28"/>
        </w:rPr>
        <w:t>М.В.Дзюба</w:t>
      </w:r>
      <w:proofErr w:type="spellEnd"/>
    </w:p>
    <w:p w:rsidR="004C64B5" w:rsidRDefault="004C64B5" w:rsidP="004C64B5">
      <w:pPr>
        <w:shd w:val="clear" w:color="auto" w:fill="FFFFFF"/>
        <w:rPr>
          <w:b/>
          <w:color w:val="000000"/>
          <w:sz w:val="28"/>
          <w:szCs w:val="28"/>
        </w:rPr>
      </w:pPr>
    </w:p>
    <w:p w:rsidR="005F2482" w:rsidRPr="00322F35" w:rsidRDefault="005F2482" w:rsidP="004C64B5">
      <w:pPr>
        <w:jc w:val="center"/>
        <w:rPr>
          <w:color w:val="000000"/>
          <w:spacing w:val="-1"/>
          <w:sz w:val="20"/>
          <w:szCs w:val="20"/>
          <w:lang w:eastAsia="zh-CN"/>
        </w:rPr>
      </w:pPr>
      <w:bookmarkStart w:id="0" w:name="_GoBack"/>
      <w:bookmarkEnd w:id="0"/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79" w:rsidRDefault="00FB1C79" w:rsidP="00FA3323">
      <w:r>
        <w:separator/>
      </w:r>
    </w:p>
  </w:endnote>
  <w:endnote w:type="continuationSeparator" w:id="0">
    <w:p w:rsidR="00FB1C79" w:rsidRDefault="00FB1C79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64B5">
      <w:rPr>
        <w:noProof/>
      </w:rPr>
      <w:t>2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79" w:rsidRDefault="00FB1C79" w:rsidP="00FA3323">
      <w:r>
        <w:separator/>
      </w:r>
    </w:p>
  </w:footnote>
  <w:footnote w:type="continuationSeparator" w:id="0">
    <w:p w:rsidR="00FB1C79" w:rsidRDefault="00FB1C79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AD3926"/>
    <w:multiLevelType w:val="multilevel"/>
    <w:tmpl w:val="12F2230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4B5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44308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C64DE"/>
    <w:rsid w:val="00CD2C1B"/>
    <w:rsid w:val="00CF10C1"/>
    <w:rsid w:val="00CF442B"/>
    <w:rsid w:val="00D2110D"/>
    <w:rsid w:val="00D214A1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B1C79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character" w:customStyle="1" w:styleId="Strong1">
    <w:name w:val="Strong1"/>
    <w:rsid w:val="004C64B5"/>
    <w:rPr>
      <w:rFonts w:cs="Times New Roman"/>
      <w:b/>
    </w:rPr>
  </w:style>
  <w:style w:type="paragraph" w:customStyle="1" w:styleId="WW-">
    <w:name w:val="WW-Базовый"/>
    <w:rsid w:val="004C64B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B100-BD94-46A4-BBB0-703F8582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2024-05-13T05:34:00Z</cp:lastPrinted>
  <dcterms:created xsi:type="dcterms:W3CDTF">2017-04-17T06:00:00Z</dcterms:created>
  <dcterms:modified xsi:type="dcterms:W3CDTF">2024-11-06T07:45:00Z</dcterms:modified>
</cp:coreProperties>
</file>