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A1" w:rsidRDefault="001669A1" w:rsidP="001669A1">
      <w:pPr>
        <w:ind w:left="4046" w:right="4109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43890" cy="8489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</w:t>
      </w:r>
    </w:p>
    <w:p w:rsidR="001669A1" w:rsidRDefault="001669A1" w:rsidP="001669A1">
      <w:pPr>
        <w:ind w:left="4046" w:right="4109"/>
        <w:jc w:val="right"/>
        <w:rPr>
          <w:b/>
        </w:rPr>
      </w:pPr>
    </w:p>
    <w:p w:rsidR="001669A1" w:rsidRDefault="001669A1" w:rsidP="001669A1">
      <w:pPr>
        <w:ind w:left="4046" w:right="4109"/>
        <w:jc w:val="right"/>
        <w:rPr>
          <w:b/>
        </w:rPr>
      </w:pPr>
      <w:r>
        <w:rPr>
          <w:b/>
        </w:rPr>
        <w:t xml:space="preserve">          </w:t>
      </w:r>
    </w:p>
    <w:p w:rsidR="001669A1" w:rsidRDefault="001669A1" w:rsidP="001669A1">
      <w:pPr>
        <w:ind w:left="4046" w:right="4109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1669A1" w:rsidRDefault="001669A1" w:rsidP="001669A1">
      <w:pPr>
        <w:shd w:val="clear" w:color="auto" w:fill="FFFFFF"/>
        <w:ind w:left="10"/>
        <w:jc w:val="center"/>
        <w:rPr>
          <w:b/>
          <w:sz w:val="27"/>
          <w:szCs w:val="27"/>
        </w:rPr>
      </w:pPr>
      <w:r>
        <w:rPr>
          <w:b/>
          <w:color w:val="000000"/>
          <w:spacing w:val="-2"/>
          <w:sz w:val="27"/>
          <w:szCs w:val="27"/>
        </w:rPr>
        <w:t>АДМИНИСТРАЦИЯ</w:t>
      </w:r>
    </w:p>
    <w:p w:rsidR="001669A1" w:rsidRDefault="001669A1" w:rsidP="001669A1">
      <w:pPr>
        <w:shd w:val="clear" w:color="auto" w:fill="FFFFFF"/>
        <w:ind w:left="10"/>
        <w:jc w:val="center"/>
        <w:rPr>
          <w:b/>
          <w:sz w:val="27"/>
          <w:szCs w:val="27"/>
        </w:rPr>
      </w:pPr>
      <w:r>
        <w:rPr>
          <w:b/>
          <w:color w:val="000000"/>
          <w:spacing w:val="9"/>
          <w:sz w:val="27"/>
          <w:szCs w:val="27"/>
        </w:rPr>
        <w:t xml:space="preserve">КЛИНЦОВСКОГО МУНИЦИПАЛЬНОГО </w:t>
      </w:r>
      <w:r>
        <w:rPr>
          <w:b/>
          <w:color w:val="000000"/>
          <w:spacing w:val="7"/>
          <w:sz w:val="27"/>
          <w:szCs w:val="27"/>
        </w:rPr>
        <w:t>ОБРАЗОВАНИЯ ПУГАЧЕВСКОГО МУНИЦИПАЛЬНОГО РАЙОНА</w:t>
      </w:r>
    </w:p>
    <w:p w:rsidR="001669A1" w:rsidRDefault="001669A1" w:rsidP="001669A1">
      <w:pPr>
        <w:shd w:val="clear" w:color="auto" w:fill="FFFFFF"/>
        <w:spacing w:line="307" w:lineRule="exact"/>
        <w:ind w:left="5"/>
        <w:jc w:val="center"/>
        <w:rPr>
          <w:b/>
          <w:sz w:val="27"/>
          <w:szCs w:val="27"/>
        </w:rPr>
      </w:pPr>
      <w:r>
        <w:rPr>
          <w:b/>
          <w:color w:val="000000"/>
          <w:spacing w:val="-2"/>
          <w:sz w:val="27"/>
          <w:szCs w:val="27"/>
        </w:rPr>
        <w:t>САРАТОВСКОЙ ОБЛАСТИ</w:t>
      </w:r>
    </w:p>
    <w:p w:rsidR="001669A1" w:rsidRPr="00E24FBB" w:rsidRDefault="001669A1" w:rsidP="001669A1">
      <w:pPr>
        <w:pStyle w:val="a5"/>
        <w:jc w:val="center"/>
        <w:rPr>
          <w:b/>
          <w:w w:val="143"/>
        </w:rPr>
      </w:pPr>
      <w:r w:rsidRPr="00E24FBB">
        <w:rPr>
          <w:b/>
          <w:w w:val="143"/>
        </w:rPr>
        <w:t>РАСПОРЯЖЕНИЕ</w:t>
      </w:r>
    </w:p>
    <w:p w:rsidR="001669A1" w:rsidRPr="00E24FBB" w:rsidRDefault="001669A1" w:rsidP="001669A1">
      <w:pPr>
        <w:rPr>
          <w:sz w:val="28"/>
          <w:szCs w:val="28"/>
        </w:rPr>
      </w:pPr>
      <w:r w:rsidRPr="00E24FB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669A1" w:rsidRPr="00E24FBB" w:rsidRDefault="001669A1" w:rsidP="001669A1">
      <w:pPr>
        <w:rPr>
          <w:b/>
          <w:sz w:val="28"/>
          <w:szCs w:val="28"/>
        </w:rPr>
      </w:pPr>
      <w:r w:rsidRPr="00E24FBB">
        <w:rPr>
          <w:sz w:val="28"/>
          <w:szCs w:val="28"/>
        </w:rPr>
        <w:t xml:space="preserve">                                       </w:t>
      </w:r>
      <w:r w:rsidRPr="00E24FBB">
        <w:rPr>
          <w:b/>
          <w:sz w:val="28"/>
          <w:szCs w:val="28"/>
        </w:rPr>
        <w:t xml:space="preserve">от  </w:t>
      </w:r>
      <w:r w:rsidR="003069DE">
        <w:rPr>
          <w:b/>
          <w:sz w:val="28"/>
          <w:szCs w:val="28"/>
        </w:rPr>
        <w:t>17</w:t>
      </w:r>
      <w:r w:rsidRPr="00E24FBB">
        <w:rPr>
          <w:b/>
          <w:sz w:val="28"/>
          <w:szCs w:val="28"/>
        </w:rPr>
        <w:t xml:space="preserve"> </w:t>
      </w:r>
      <w:r w:rsidR="003069DE">
        <w:rPr>
          <w:b/>
          <w:sz w:val="28"/>
          <w:szCs w:val="28"/>
        </w:rPr>
        <w:t xml:space="preserve">января </w:t>
      </w:r>
      <w:r w:rsidRPr="00E24FBB">
        <w:rPr>
          <w:b/>
          <w:sz w:val="28"/>
          <w:szCs w:val="28"/>
        </w:rPr>
        <w:t xml:space="preserve"> 202</w:t>
      </w:r>
      <w:r w:rsidR="00862B10">
        <w:rPr>
          <w:b/>
          <w:sz w:val="28"/>
          <w:szCs w:val="28"/>
        </w:rPr>
        <w:t>3</w:t>
      </w:r>
      <w:r w:rsidRPr="00E24FBB">
        <w:rPr>
          <w:b/>
          <w:sz w:val="28"/>
          <w:szCs w:val="28"/>
        </w:rPr>
        <w:t xml:space="preserve">  года  № </w:t>
      </w:r>
      <w:r w:rsidR="003069DE">
        <w:rPr>
          <w:b/>
          <w:sz w:val="28"/>
          <w:szCs w:val="28"/>
        </w:rPr>
        <w:t>2</w:t>
      </w:r>
      <w:r w:rsidRPr="00E24FBB">
        <w:rPr>
          <w:b/>
          <w:sz w:val="28"/>
          <w:szCs w:val="28"/>
        </w:rPr>
        <w:t xml:space="preserve">-р  </w:t>
      </w:r>
    </w:p>
    <w:p w:rsidR="003069DE" w:rsidRDefault="001669A1" w:rsidP="001669A1">
      <w:pPr>
        <w:rPr>
          <w:b/>
          <w:sz w:val="28"/>
          <w:szCs w:val="28"/>
        </w:rPr>
      </w:pPr>
      <w:r w:rsidRPr="00E24FBB">
        <w:rPr>
          <w:b/>
          <w:sz w:val="28"/>
          <w:szCs w:val="28"/>
        </w:rPr>
        <w:t xml:space="preserve"> </w:t>
      </w:r>
    </w:p>
    <w:p w:rsidR="001669A1" w:rsidRPr="00E24FBB" w:rsidRDefault="001669A1" w:rsidP="001669A1">
      <w:pPr>
        <w:rPr>
          <w:b/>
        </w:rPr>
      </w:pPr>
      <w:r w:rsidRPr="00E24FBB">
        <w:rPr>
          <w:b/>
        </w:rPr>
        <w:t xml:space="preserve">Об </w:t>
      </w:r>
      <w:r w:rsidRPr="00E24FBB">
        <w:rPr>
          <w:b/>
          <w:color w:val="22272F"/>
          <w:shd w:val="clear" w:color="auto" w:fill="FFFFFF"/>
        </w:rPr>
        <w:t>организации</w:t>
      </w:r>
      <w:r w:rsidRPr="00E24FBB">
        <w:rPr>
          <w:b/>
        </w:rPr>
        <w:t xml:space="preserve"> внутреннего финансового аудита </w:t>
      </w:r>
    </w:p>
    <w:p w:rsidR="001669A1" w:rsidRPr="00E24FBB" w:rsidRDefault="001669A1" w:rsidP="001669A1">
      <w:pPr>
        <w:pStyle w:val="a5"/>
        <w:rPr>
          <w:b/>
        </w:rPr>
      </w:pPr>
      <w:r w:rsidRPr="00E24FBB">
        <w:rPr>
          <w:b/>
        </w:rPr>
        <w:t xml:space="preserve">в администрации  Клинцовского </w:t>
      </w:r>
      <w:proofErr w:type="gramStart"/>
      <w:r w:rsidRPr="00E24FBB">
        <w:rPr>
          <w:b/>
        </w:rPr>
        <w:t>муниципального</w:t>
      </w:r>
      <w:proofErr w:type="gramEnd"/>
    </w:p>
    <w:p w:rsidR="001669A1" w:rsidRPr="00E24FBB" w:rsidRDefault="001669A1" w:rsidP="001669A1">
      <w:pPr>
        <w:pStyle w:val="a5"/>
        <w:rPr>
          <w:b/>
        </w:rPr>
      </w:pPr>
      <w:r w:rsidRPr="00E24FBB">
        <w:rPr>
          <w:b/>
        </w:rPr>
        <w:t>образования Пугачевского муниципального района</w:t>
      </w:r>
    </w:p>
    <w:p w:rsidR="001669A1" w:rsidRPr="00E24FBB" w:rsidRDefault="001669A1" w:rsidP="001669A1">
      <w:pPr>
        <w:pStyle w:val="a5"/>
        <w:rPr>
          <w:b/>
        </w:rPr>
      </w:pPr>
      <w:r w:rsidRPr="00E24FBB">
        <w:rPr>
          <w:b/>
        </w:rPr>
        <w:t>Саратовской области.</w:t>
      </w:r>
    </w:p>
    <w:p w:rsidR="001669A1" w:rsidRPr="007E3727" w:rsidRDefault="001669A1" w:rsidP="001669A1">
      <w:pPr>
        <w:rPr>
          <w:b/>
          <w:sz w:val="26"/>
          <w:szCs w:val="26"/>
        </w:rPr>
      </w:pPr>
    </w:p>
    <w:p w:rsidR="001669A1" w:rsidRPr="00D04979" w:rsidRDefault="001669A1" w:rsidP="001669A1">
      <w:pPr>
        <w:rPr>
          <w:rFonts w:ascii="Times New Roman CYR" w:hAnsi="Times New Roman CYR" w:cs="Times New Roman CYR"/>
          <w:b/>
          <w:sz w:val="28"/>
          <w:szCs w:val="28"/>
        </w:rPr>
      </w:pPr>
      <w:r w:rsidRPr="00563310">
        <w:rPr>
          <w:rFonts w:ascii="Arial" w:hAnsi="Arial" w:cs="Arial"/>
          <w:color w:val="1E1E1E"/>
          <w:sz w:val="26"/>
          <w:szCs w:val="26"/>
        </w:rPr>
        <w:t xml:space="preserve">     </w:t>
      </w:r>
      <w:r w:rsidRPr="00D04979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160.2-1 Бюджетного кодекса Российской Федерации, </w:t>
      </w:r>
      <w:r w:rsidR="00862B10">
        <w:rPr>
          <w:rFonts w:ascii="Times New Roman CYR" w:hAnsi="Times New Roman CYR" w:cs="Times New Roman CYR"/>
          <w:sz w:val="28"/>
          <w:szCs w:val="28"/>
        </w:rPr>
        <w:t>Федеральным стандартом внутреннего финансового аудита  «Основание и порядок организации, случаи передачи полномочий по осуществлению внутреннего финансового аудита», утвержденного приказом Минист</w:t>
      </w:r>
      <w:r w:rsidR="00100DF6">
        <w:rPr>
          <w:rFonts w:ascii="Times New Roman CYR" w:hAnsi="Times New Roman CYR" w:cs="Times New Roman CYR"/>
          <w:sz w:val="28"/>
          <w:szCs w:val="28"/>
        </w:rPr>
        <w:t>е</w:t>
      </w:r>
      <w:r w:rsidR="00862B10">
        <w:rPr>
          <w:rFonts w:ascii="Times New Roman CYR" w:hAnsi="Times New Roman CYR" w:cs="Times New Roman CYR"/>
          <w:sz w:val="28"/>
          <w:szCs w:val="28"/>
        </w:rPr>
        <w:t>рства финансов Российской Федерации от 18.12.201</w:t>
      </w:r>
      <w:r w:rsidR="00100DF6">
        <w:rPr>
          <w:rFonts w:ascii="Times New Roman CYR" w:hAnsi="Times New Roman CYR" w:cs="Times New Roman CYR"/>
          <w:sz w:val="28"/>
          <w:szCs w:val="28"/>
        </w:rPr>
        <w:t xml:space="preserve">9 № 237н и на основании Устава  </w:t>
      </w:r>
      <w:r>
        <w:rPr>
          <w:rFonts w:ascii="Times New Roman CYR" w:hAnsi="Times New Roman CYR" w:cs="Times New Roman CYR"/>
          <w:sz w:val="28"/>
          <w:szCs w:val="28"/>
        </w:rPr>
        <w:t xml:space="preserve"> Клинцовского муниципального образования Пугачевского муниципального района Саратовской области:</w:t>
      </w:r>
      <w:r w:rsidRPr="00D0497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669A1" w:rsidRDefault="001669A1" w:rsidP="001669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04979">
        <w:rPr>
          <w:rFonts w:ascii="Times New Roman CYR" w:hAnsi="Times New Roman CYR" w:cs="Times New Roman CYR"/>
          <w:sz w:val="28"/>
          <w:szCs w:val="28"/>
        </w:rPr>
        <w:t>1. </w:t>
      </w:r>
      <w:r w:rsidR="003069DE" w:rsidRPr="008E55E6">
        <w:rPr>
          <w:rFonts w:ascii="Times New Roman CYR" w:hAnsi="Times New Roman CYR" w:cs="Times New Roman CYR"/>
          <w:sz w:val="28"/>
          <w:szCs w:val="28"/>
        </w:rPr>
        <w:t>Применить упрощенный способ организации</w:t>
      </w:r>
      <w:r w:rsidR="003069DE" w:rsidRPr="00D049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04979">
        <w:rPr>
          <w:rFonts w:ascii="Times New Roman CYR" w:hAnsi="Times New Roman CYR" w:cs="Times New Roman CYR"/>
          <w:sz w:val="28"/>
          <w:szCs w:val="28"/>
        </w:rPr>
        <w:t xml:space="preserve">внутреннего финансового аудита в </w:t>
      </w:r>
      <w:r w:rsidR="003069DE" w:rsidRPr="008E55E6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100D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049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Клинцовско</w:t>
      </w:r>
      <w:r w:rsidR="00100DF6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</w:t>
      </w:r>
      <w:r w:rsidR="00100DF6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</w:t>
      </w:r>
      <w:r w:rsidR="00100DF6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Пугачевского муниципального района Саратовской области</w:t>
      </w:r>
      <w:r w:rsidRPr="00D04979">
        <w:rPr>
          <w:rFonts w:ascii="Times New Roman CYR" w:hAnsi="Times New Roman CYR" w:cs="Times New Roman CYR"/>
          <w:sz w:val="28"/>
          <w:szCs w:val="28"/>
        </w:rPr>
        <w:t>.</w:t>
      </w:r>
    </w:p>
    <w:p w:rsidR="003069DE" w:rsidRDefault="00824987" w:rsidP="003069D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82498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</w:rPr>
        <w:t>.</w:t>
      </w:r>
      <w:r w:rsidRPr="00824987">
        <w:t xml:space="preserve"> </w:t>
      </w:r>
      <w:r w:rsidR="003069DE">
        <w:rPr>
          <w:rFonts w:ascii="Times New Roman CYR" w:hAnsi="Times New Roman CYR" w:cs="Times New Roman CYR"/>
          <w:sz w:val="28"/>
          <w:szCs w:val="28"/>
        </w:rPr>
        <w:t>Признать утратившим силу распоряжение администрации</w:t>
      </w:r>
      <w:r w:rsidR="003069DE" w:rsidRPr="007E64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69DE">
        <w:rPr>
          <w:rFonts w:ascii="Times New Roman CYR" w:hAnsi="Times New Roman CYR" w:cs="Times New Roman CYR"/>
          <w:sz w:val="28"/>
          <w:szCs w:val="28"/>
        </w:rPr>
        <w:t>Клинцовского</w:t>
      </w:r>
      <w:r w:rsidR="003069DE" w:rsidRPr="008E55E6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Пугачевского муниципального района Саратовской </w:t>
      </w:r>
      <w:r w:rsidR="003069DE" w:rsidRPr="00913581">
        <w:rPr>
          <w:rFonts w:ascii="Times New Roman CYR" w:hAnsi="Times New Roman CYR" w:cs="Times New Roman CYR"/>
          <w:sz w:val="28"/>
          <w:szCs w:val="28"/>
        </w:rPr>
        <w:t>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069DE">
        <w:rPr>
          <w:rFonts w:ascii="Times New Roman CYR" w:hAnsi="Times New Roman CYR" w:cs="Times New Roman CYR"/>
          <w:sz w:val="28"/>
          <w:szCs w:val="28"/>
        </w:rPr>
        <w:t xml:space="preserve"> от 06 мая 2022 года № 12-р </w:t>
      </w:r>
      <w:r w:rsidR="003069DE" w:rsidRPr="00913581">
        <w:rPr>
          <w:sz w:val="28"/>
          <w:szCs w:val="28"/>
        </w:rPr>
        <w:t xml:space="preserve">«Об организации внутреннего финансового аудита в администрации  </w:t>
      </w:r>
      <w:r w:rsidR="003069DE">
        <w:rPr>
          <w:sz w:val="28"/>
          <w:szCs w:val="28"/>
        </w:rPr>
        <w:t>Клинцовского</w:t>
      </w:r>
      <w:r w:rsidR="003069DE" w:rsidRPr="00913581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области».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3069DE" w:rsidRDefault="003069DE" w:rsidP="003069D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824987">
        <w:rPr>
          <w:rFonts w:ascii="Times New Roman CYR" w:hAnsi="Times New Roman CYR" w:cs="Times New Roman CYR"/>
          <w:sz w:val="28"/>
          <w:szCs w:val="28"/>
        </w:rPr>
        <w:t>3</w:t>
      </w:r>
      <w:r w:rsidR="00100DF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D04979">
        <w:rPr>
          <w:rFonts w:ascii="Times New Roman CYR" w:hAnsi="Times New Roman CYR" w:cs="Times New Roman CYR"/>
          <w:sz w:val="28"/>
          <w:szCs w:val="28"/>
        </w:rPr>
        <w:t>Контроль исполнения настоящего постановления оставляю за собой.</w:t>
      </w:r>
    </w:p>
    <w:p w:rsidR="003069DE" w:rsidRDefault="003069DE" w:rsidP="003069D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4987">
        <w:rPr>
          <w:rFonts w:ascii="Times New Roman CYR" w:hAnsi="Times New Roman CYR" w:cs="Times New Roman CYR"/>
          <w:sz w:val="28"/>
          <w:szCs w:val="28"/>
        </w:rPr>
        <w:t xml:space="preserve">        4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8E55E6">
        <w:rPr>
          <w:rFonts w:ascii="Times New Roman CYR" w:hAnsi="Times New Roman CYR" w:cs="Times New Roman CYR"/>
          <w:sz w:val="28"/>
          <w:szCs w:val="28"/>
        </w:rPr>
        <w:t xml:space="preserve">Опубликовать данное распоряжение на официальном сайте администрации </w:t>
      </w:r>
      <w:r>
        <w:rPr>
          <w:rFonts w:ascii="Times New Roman CYR" w:hAnsi="Times New Roman CYR" w:cs="Times New Roman CYR"/>
          <w:sz w:val="28"/>
          <w:szCs w:val="28"/>
        </w:rPr>
        <w:t xml:space="preserve">Клинцовского </w:t>
      </w:r>
      <w:r w:rsidRPr="008E55E6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069DE" w:rsidRPr="008E55E6" w:rsidRDefault="003069DE" w:rsidP="003069D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5</w:t>
      </w:r>
      <w:r w:rsidRPr="008E55E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распоряжение вступает в силу с момента подписания и распространяется на правоотношения, возникшие  с 1 января 202</w:t>
      </w:r>
      <w:r w:rsidRPr="0082498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1669A1" w:rsidRPr="00D04979" w:rsidRDefault="001669A1" w:rsidP="001669A1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A1" w:rsidRPr="00423B64" w:rsidRDefault="001669A1" w:rsidP="001669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23B64">
        <w:rPr>
          <w:rFonts w:ascii="Times New Roman CYR" w:hAnsi="Times New Roman CYR" w:cs="Times New Roman CYR"/>
          <w:b/>
          <w:sz w:val="28"/>
          <w:szCs w:val="28"/>
        </w:rPr>
        <w:t xml:space="preserve">Глава Клинцовского </w:t>
      </w:r>
    </w:p>
    <w:p w:rsidR="001669A1" w:rsidRPr="00423B64" w:rsidRDefault="001669A1" w:rsidP="001669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23B64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образования                            </w:t>
      </w:r>
      <w:r w:rsidR="00824987">
        <w:rPr>
          <w:rFonts w:ascii="Times New Roman CYR" w:hAnsi="Times New Roman CYR" w:cs="Times New Roman CYR"/>
          <w:b/>
          <w:sz w:val="28"/>
          <w:szCs w:val="28"/>
        </w:rPr>
        <w:t>М.В.Дзюба</w:t>
      </w:r>
    </w:p>
    <w:p w:rsidR="001669A1" w:rsidRPr="00D04979" w:rsidRDefault="001669A1" w:rsidP="001669A1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477FA1" w:rsidRDefault="00477FA1"/>
    <w:sectPr w:rsidR="00477FA1" w:rsidSect="004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69A1"/>
    <w:rsid w:val="0006572B"/>
    <w:rsid w:val="000C2AA5"/>
    <w:rsid w:val="00100DF6"/>
    <w:rsid w:val="001669A1"/>
    <w:rsid w:val="003069DE"/>
    <w:rsid w:val="00477FA1"/>
    <w:rsid w:val="0051032F"/>
    <w:rsid w:val="00824987"/>
    <w:rsid w:val="00862B10"/>
    <w:rsid w:val="00C439E4"/>
    <w:rsid w:val="00F1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  <w:rPr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No Spacing"/>
    <w:uiPriority w:val="1"/>
    <w:qFormat/>
    <w:rsid w:val="0016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9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2024-04-15T05:58:00Z</dcterms:created>
  <dcterms:modified xsi:type="dcterms:W3CDTF">2024-04-15T07:42:00Z</dcterms:modified>
</cp:coreProperties>
</file>